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4C735EBE"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01066AEE" w14:textId="6E40E002" w:rsidR="00301F4C" w:rsidRDefault="00301F4C" w:rsidP="00490374">
      <w:pPr>
        <w:rPr>
          <w:rFonts w:ascii="Arial" w:hAnsi="Arial" w:cs="Arial"/>
          <w:sz w:val="24"/>
          <w:szCs w:val="24"/>
        </w:rPr>
      </w:pPr>
    </w:p>
    <w:p w14:paraId="49DEABBB" w14:textId="20526EFB" w:rsidR="00301F4C" w:rsidRDefault="00301F4C" w:rsidP="00490374">
      <w:pPr>
        <w:rPr>
          <w:rFonts w:ascii="Arial" w:hAnsi="Arial" w:cs="Arial"/>
          <w:sz w:val="24"/>
          <w:szCs w:val="24"/>
        </w:rPr>
      </w:pPr>
      <w:r>
        <w:rPr>
          <w:rFonts w:ascii="Arial" w:hAnsi="Arial" w:cs="Arial"/>
          <w:sz w:val="24"/>
          <w:szCs w:val="24"/>
        </w:rPr>
        <w:t xml:space="preserve">This </w:t>
      </w:r>
      <w:proofErr w:type="spellStart"/>
      <w:r>
        <w:rPr>
          <w:rFonts w:ascii="Arial" w:hAnsi="Arial" w:cs="Arial"/>
          <w:sz w:val="24"/>
          <w:szCs w:val="24"/>
        </w:rPr>
        <w:t>self assessment</w:t>
      </w:r>
      <w:proofErr w:type="spellEnd"/>
      <w:r>
        <w:rPr>
          <w:rFonts w:ascii="Arial" w:hAnsi="Arial" w:cs="Arial"/>
          <w:sz w:val="24"/>
          <w:szCs w:val="24"/>
        </w:rPr>
        <w:t xml:space="preserve"> covers the period April 202</w:t>
      </w:r>
      <w:r w:rsidR="00ED0D70">
        <w:rPr>
          <w:rFonts w:ascii="Arial" w:hAnsi="Arial" w:cs="Arial"/>
          <w:sz w:val="24"/>
          <w:szCs w:val="24"/>
        </w:rPr>
        <w:t>4</w:t>
      </w:r>
      <w:r>
        <w:rPr>
          <w:rFonts w:ascii="Arial" w:hAnsi="Arial" w:cs="Arial"/>
          <w:sz w:val="24"/>
          <w:szCs w:val="24"/>
        </w:rPr>
        <w:t xml:space="preserve"> to March 202</w:t>
      </w:r>
      <w:r w:rsidR="00ED0D70">
        <w:rPr>
          <w:rFonts w:ascii="Arial" w:hAnsi="Arial" w:cs="Arial"/>
          <w:sz w:val="24"/>
          <w:szCs w:val="24"/>
        </w:rPr>
        <w:t>5</w:t>
      </w:r>
      <w:r>
        <w:rPr>
          <w:rFonts w:ascii="Arial" w:hAnsi="Arial" w:cs="Arial"/>
          <w:sz w:val="24"/>
          <w:szCs w:val="24"/>
        </w:rPr>
        <w:t xml:space="preserve"> and has been reviewed and approved for publication by the Board of Westmorland Supported Housing Ltd.</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14174" w:type="dxa"/>
        <w:tblLook w:val="04A0" w:firstRow="1" w:lastRow="0" w:firstColumn="1" w:lastColumn="0" w:noHBand="0" w:noVBand="1"/>
      </w:tblPr>
      <w:tblGrid>
        <w:gridCol w:w="1275"/>
        <w:gridCol w:w="4439"/>
        <w:gridCol w:w="1340"/>
        <w:gridCol w:w="3827"/>
        <w:gridCol w:w="3293"/>
      </w:tblGrid>
      <w:tr w:rsidR="00490374" w:rsidRPr="00EB5DC1" w14:paraId="46BE8FFA" w14:textId="77777777" w:rsidTr="1E76C6DD">
        <w:tc>
          <w:tcPr>
            <w:tcW w:w="1275"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39"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1E76C6DD">
        <w:tc>
          <w:tcPr>
            <w:tcW w:w="1275"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439"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3AA57FB" w:rsidR="00490374" w:rsidRPr="00EB5DC1" w:rsidRDefault="03C57668" w:rsidP="00490374">
            <w:pPr>
              <w:jc w:val="center"/>
              <w:rPr>
                <w:rFonts w:ascii="Arial" w:hAnsi="Arial" w:cs="Arial"/>
                <w:sz w:val="24"/>
                <w:szCs w:val="24"/>
              </w:rPr>
            </w:pPr>
            <w:r w:rsidRPr="1E76C6DD">
              <w:rPr>
                <w:rFonts w:ascii="Arial" w:hAnsi="Arial" w:cs="Arial"/>
                <w:sz w:val="24"/>
                <w:szCs w:val="24"/>
              </w:rPr>
              <w:t>Yes</w:t>
            </w:r>
          </w:p>
        </w:tc>
        <w:tc>
          <w:tcPr>
            <w:tcW w:w="3827" w:type="dxa"/>
            <w:vAlign w:val="center"/>
          </w:tcPr>
          <w:p w14:paraId="0F6932B5" w14:textId="38869E9D" w:rsidR="00490374" w:rsidRPr="00EB5DC1" w:rsidRDefault="03C57668" w:rsidP="00490374">
            <w:pPr>
              <w:jc w:val="center"/>
              <w:rPr>
                <w:rFonts w:ascii="Arial" w:hAnsi="Arial" w:cs="Arial"/>
                <w:sz w:val="24"/>
                <w:szCs w:val="24"/>
              </w:rPr>
            </w:pPr>
            <w:r w:rsidRPr="1E76C6DD">
              <w:rPr>
                <w:rFonts w:ascii="Arial" w:hAnsi="Arial" w:cs="Arial"/>
                <w:sz w:val="24"/>
                <w:szCs w:val="24"/>
              </w:rPr>
              <w:t>Is in our Complaints Policy reviewed on 24.5.24</w:t>
            </w:r>
          </w:p>
        </w:tc>
        <w:tc>
          <w:tcPr>
            <w:tcW w:w="3293" w:type="dxa"/>
            <w:vAlign w:val="center"/>
          </w:tcPr>
          <w:p w14:paraId="51CAF908" w14:textId="73DDCD0C" w:rsidR="00490374" w:rsidRPr="00EB5DC1" w:rsidRDefault="03C57668" w:rsidP="00490374">
            <w:pPr>
              <w:jc w:val="center"/>
              <w:rPr>
                <w:rFonts w:ascii="Arial" w:hAnsi="Arial" w:cs="Arial"/>
                <w:sz w:val="24"/>
                <w:szCs w:val="24"/>
              </w:rPr>
            </w:pPr>
            <w:r w:rsidRPr="1E76C6DD">
              <w:rPr>
                <w:rFonts w:ascii="Arial" w:hAnsi="Arial" w:cs="Arial"/>
                <w:sz w:val="24"/>
                <w:szCs w:val="24"/>
              </w:rPr>
              <w:t>Complaints Policy published on the website</w:t>
            </w:r>
          </w:p>
        </w:tc>
      </w:tr>
      <w:tr w:rsidR="00490374" w:rsidRPr="00EB5DC1" w14:paraId="0B332C87" w14:textId="77777777" w:rsidTr="1E76C6DD">
        <w:tc>
          <w:tcPr>
            <w:tcW w:w="1275"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439"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85989A0" w:rsidR="00490374" w:rsidRPr="00EB5DC1" w:rsidRDefault="6FE11D9C" w:rsidP="00490374">
            <w:pPr>
              <w:jc w:val="center"/>
              <w:rPr>
                <w:rFonts w:ascii="Arial" w:hAnsi="Arial" w:cs="Arial"/>
                <w:sz w:val="24"/>
                <w:szCs w:val="24"/>
              </w:rPr>
            </w:pPr>
            <w:r w:rsidRPr="1E76C6DD">
              <w:rPr>
                <w:rFonts w:ascii="Arial" w:hAnsi="Arial" w:cs="Arial"/>
                <w:sz w:val="24"/>
                <w:szCs w:val="24"/>
              </w:rPr>
              <w:t>Y</w:t>
            </w:r>
            <w:r w:rsidR="26F3E1A5" w:rsidRPr="1E76C6DD">
              <w:rPr>
                <w:rFonts w:ascii="Arial" w:hAnsi="Arial" w:cs="Arial"/>
                <w:sz w:val="24"/>
                <w:szCs w:val="24"/>
              </w:rPr>
              <w:t>e</w:t>
            </w:r>
            <w:r w:rsidRPr="1E76C6DD">
              <w:rPr>
                <w:rFonts w:ascii="Arial" w:hAnsi="Arial" w:cs="Arial"/>
                <w:sz w:val="24"/>
                <w:szCs w:val="24"/>
              </w:rPr>
              <w:t xml:space="preserve">s </w:t>
            </w:r>
          </w:p>
        </w:tc>
        <w:tc>
          <w:tcPr>
            <w:tcW w:w="3827" w:type="dxa"/>
            <w:vAlign w:val="center"/>
          </w:tcPr>
          <w:p w14:paraId="75B393E2" w14:textId="4B3C7C68" w:rsidR="00490374" w:rsidRPr="00660156" w:rsidRDefault="6FE11D9C" w:rsidP="1E76C6DD">
            <w:pPr>
              <w:spacing w:after="160" w:line="254" w:lineRule="auto"/>
              <w:jc w:val="center"/>
              <w:rPr>
                <w:rFonts w:ascii="Arial" w:hAnsi="Arial" w:cs="Arial"/>
                <w:sz w:val="24"/>
                <w:szCs w:val="24"/>
              </w:rPr>
            </w:pPr>
            <w:r w:rsidRPr="00660156">
              <w:rPr>
                <w:rFonts w:ascii="Arial" w:hAnsi="Arial" w:cs="Arial"/>
                <w:sz w:val="24"/>
                <w:szCs w:val="24"/>
              </w:rPr>
              <w:t>Our policy states it is when a customer is unhappy with a service – they do not need to use the word “complaint”.</w:t>
            </w:r>
          </w:p>
          <w:p w14:paraId="5DC134FC" w14:textId="29C6919E" w:rsidR="00490374" w:rsidRPr="00EB5DC1" w:rsidRDefault="6FE11D9C" w:rsidP="1E76C6DD">
            <w:pPr>
              <w:jc w:val="center"/>
              <w:rPr>
                <w:rFonts w:ascii="Arial" w:eastAsia="Arial" w:hAnsi="Arial" w:cs="Arial"/>
                <w:sz w:val="24"/>
                <w:szCs w:val="24"/>
              </w:rPr>
            </w:pPr>
            <w:r w:rsidRPr="00660156">
              <w:rPr>
                <w:rFonts w:ascii="Arial" w:hAnsi="Arial" w:cs="Arial"/>
                <w:sz w:val="24"/>
                <w:szCs w:val="24"/>
              </w:rPr>
              <w:t>Our policy states it can be received via a 3rd party</w:t>
            </w:r>
          </w:p>
        </w:tc>
        <w:tc>
          <w:tcPr>
            <w:tcW w:w="3293" w:type="dxa"/>
            <w:vAlign w:val="center"/>
          </w:tcPr>
          <w:p w14:paraId="6C2D5A8B" w14:textId="73DDCD0C" w:rsidR="00490374" w:rsidRPr="00EB5DC1" w:rsidRDefault="6FE11D9C" w:rsidP="1E76C6DD">
            <w:pPr>
              <w:jc w:val="center"/>
              <w:rPr>
                <w:rFonts w:ascii="Arial" w:hAnsi="Arial" w:cs="Arial"/>
                <w:sz w:val="24"/>
                <w:szCs w:val="24"/>
              </w:rPr>
            </w:pPr>
            <w:r w:rsidRPr="1E76C6DD">
              <w:rPr>
                <w:rFonts w:ascii="Arial" w:hAnsi="Arial" w:cs="Arial"/>
                <w:sz w:val="24"/>
                <w:szCs w:val="24"/>
              </w:rPr>
              <w:t>Complaints Policy published on the website</w:t>
            </w:r>
          </w:p>
          <w:p w14:paraId="581A7CD0" w14:textId="31D03689" w:rsidR="00490374" w:rsidRPr="00EB5DC1" w:rsidRDefault="00490374" w:rsidP="00490374">
            <w:pPr>
              <w:jc w:val="center"/>
              <w:rPr>
                <w:rFonts w:ascii="Arial" w:hAnsi="Arial" w:cs="Arial"/>
                <w:sz w:val="24"/>
                <w:szCs w:val="24"/>
              </w:rPr>
            </w:pPr>
          </w:p>
        </w:tc>
      </w:tr>
      <w:tr w:rsidR="00490374" w:rsidRPr="00EB5DC1" w14:paraId="3296A97F" w14:textId="77777777" w:rsidTr="1E76C6DD">
        <w:tc>
          <w:tcPr>
            <w:tcW w:w="1275"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439"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w:t>
            </w:r>
            <w:r w:rsidRPr="00EB5DC1">
              <w:rPr>
                <w:rFonts w:ascii="Arial" w:hAnsi="Arial" w:cs="Arial"/>
                <w:sz w:val="24"/>
                <w:szCs w:val="24"/>
              </w:rPr>
              <w:lastRenderedPageBreak/>
              <w:t>be recorded, monitored and reviewed regularly.</w:t>
            </w:r>
          </w:p>
        </w:tc>
        <w:tc>
          <w:tcPr>
            <w:tcW w:w="1340" w:type="dxa"/>
            <w:vAlign w:val="center"/>
          </w:tcPr>
          <w:p w14:paraId="0903912B" w14:textId="794FB87E" w:rsidR="00490374" w:rsidRPr="00EB5DC1" w:rsidRDefault="2426CE40" w:rsidP="1E76C6DD">
            <w:pPr>
              <w:jc w:val="center"/>
            </w:pPr>
            <w:r w:rsidRPr="1E76C6DD">
              <w:rPr>
                <w:rFonts w:ascii="Arial" w:hAnsi="Arial" w:cs="Arial"/>
                <w:sz w:val="24"/>
                <w:szCs w:val="24"/>
              </w:rPr>
              <w:lastRenderedPageBreak/>
              <w:t xml:space="preserve">Partially </w:t>
            </w:r>
          </w:p>
        </w:tc>
        <w:tc>
          <w:tcPr>
            <w:tcW w:w="3827" w:type="dxa"/>
            <w:vAlign w:val="center"/>
          </w:tcPr>
          <w:p w14:paraId="7D3FA8B8" w14:textId="1B4F1858" w:rsidR="00490374" w:rsidRPr="00EB5DC1" w:rsidRDefault="608E7368" w:rsidP="1E76C6DD">
            <w:pPr>
              <w:jc w:val="center"/>
              <w:rPr>
                <w:rFonts w:ascii="Arial" w:hAnsi="Arial" w:cs="Arial"/>
                <w:sz w:val="24"/>
                <w:szCs w:val="24"/>
              </w:rPr>
            </w:pPr>
            <w:r w:rsidRPr="1E76C6DD">
              <w:rPr>
                <w:rFonts w:ascii="Arial" w:hAnsi="Arial" w:cs="Arial"/>
                <w:sz w:val="24"/>
                <w:szCs w:val="24"/>
              </w:rPr>
              <w:t xml:space="preserve">Service </w:t>
            </w:r>
            <w:r w:rsidR="00FB1B4E" w:rsidRPr="1E76C6DD">
              <w:rPr>
                <w:rFonts w:ascii="Arial" w:hAnsi="Arial" w:cs="Arial"/>
                <w:sz w:val="24"/>
                <w:szCs w:val="24"/>
              </w:rPr>
              <w:t>requests</w:t>
            </w:r>
            <w:r w:rsidRPr="1E76C6DD">
              <w:rPr>
                <w:rFonts w:ascii="Arial" w:hAnsi="Arial" w:cs="Arial"/>
                <w:sz w:val="24"/>
                <w:szCs w:val="24"/>
              </w:rPr>
              <w:t xml:space="preserve"> are detailed in our Policy.</w:t>
            </w:r>
          </w:p>
          <w:p w14:paraId="68E4DFCE" w14:textId="27BA1F4B" w:rsidR="00490374" w:rsidRPr="00EB5DC1" w:rsidRDefault="608E7368" w:rsidP="00490374">
            <w:pPr>
              <w:jc w:val="center"/>
              <w:rPr>
                <w:rFonts w:ascii="Arial" w:hAnsi="Arial" w:cs="Arial"/>
                <w:sz w:val="24"/>
                <w:szCs w:val="24"/>
              </w:rPr>
            </w:pPr>
            <w:r w:rsidRPr="1E76C6DD">
              <w:rPr>
                <w:rFonts w:ascii="Arial" w:hAnsi="Arial" w:cs="Arial"/>
                <w:sz w:val="24"/>
                <w:szCs w:val="24"/>
              </w:rPr>
              <w:t xml:space="preserve">We are currently developing a central recording mechanism </w:t>
            </w:r>
            <w:r w:rsidR="3A03D59F" w:rsidRPr="1E76C6DD">
              <w:rPr>
                <w:rFonts w:ascii="Arial" w:hAnsi="Arial" w:cs="Arial"/>
                <w:sz w:val="24"/>
                <w:szCs w:val="24"/>
              </w:rPr>
              <w:t>for service requests</w:t>
            </w:r>
            <w:r w:rsidR="00A35398">
              <w:rPr>
                <w:rFonts w:ascii="Arial" w:hAnsi="Arial" w:cs="Arial"/>
                <w:sz w:val="24"/>
                <w:szCs w:val="24"/>
              </w:rPr>
              <w:t xml:space="preserve"> – to be delivered</w:t>
            </w:r>
            <w:r w:rsidR="00F845D9">
              <w:rPr>
                <w:rFonts w:ascii="Arial" w:hAnsi="Arial" w:cs="Arial"/>
                <w:sz w:val="24"/>
                <w:szCs w:val="24"/>
              </w:rPr>
              <w:t xml:space="preserve"> as part of merger December </w:t>
            </w:r>
            <w:r w:rsidR="00A35398">
              <w:rPr>
                <w:rFonts w:ascii="Arial" w:hAnsi="Arial" w:cs="Arial"/>
                <w:sz w:val="24"/>
                <w:szCs w:val="24"/>
              </w:rPr>
              <w:t>25</w:t>
            </w:r>
          </w:p>
        </w:tc>
        <w:tc>
          <w:tcPr>
            <w:tcW w:w="3293" w:type="dxa"/>
            <w:vAlign w:val="center"/>
          </w:tcPr>
          <w:p w14:paraId="2F6AE317" w14:textId="44D79E1F" w:rsidR="00490374" w:rsidRPr="00EB5DC1" w:rsidRDefault="3A03D59F" w:rsidP="00490374">
            <w:pPr>
              <w:jc w:val="center"/>
              <w:rPr>
                <w:rFonts w:ascii="Arial" w:hAnsi="Arial" w:cs="Arial"/>
                <w:sz w:val="24"/>
                <w:szCs w:val="24"/>
              </w:rPr>
            </w:pPr>
            <w:r w:rsidRPr="1E76C6DD">
              <w:rPr>
                <w:rFonts w:ascii="Arial" w:hAnsi="Arial" w:cs="Arial"/>
                <w:sz w:val="24"/>
                <w:szCs w:val="24"/>
              </w:rPr>
              <w:t>We are a small provider with limited systems – central recording likely to be via Excel document or equivalent</w:t>
            </w:r>
            <w:r w:rsidR="00F845D9">
              <w:rPr>
                <w:rFonts w:ascii="Arial" w:hAnsi="Arial" w:cs="Arial"/>
                <w:sz w:val="24"/>
                <w:szCs w:val="24"/>
              </w:rPr>
              <w:t xml:space="preserve"> database</w:t>
            </w:r>
          </w:p>
        </w:tc>
      </w:tr>
      <w:tr w:rsidR="00490374" w:rsidRPr="00EB5DC1" w14:paraId="4EC13BF5" w14:textId="77777777" w:rsidTr="1E76C6DD">
        <w:tc>
          <w:tcPr>
            <w:tcW w:w="1275"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439"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401A89C0" w:rsidR="00490374" w:rsidRPr="00EB5DC1" w:rsidRDefault="0A826604" w:rsidP="00490374">
            <w:pPr>
              <w:jc w:val="center"/>
              <w:rPr>
                <w:rFonts w:ascii="Arial" w:hAnsi="Arial" w:cs="Arial"/>
                <w:sz w:val="24"/>
                <w:szCs w:val="24"/>
              </w:rPr>
            </w:pPr>
            <w:r w:rsidRPr="1E76C6DD">
              <w:rPr>
                <w:rFonts w:ascii="Arial" w:hAnsi="Arial" w:cs="Arial"/>
                <w:sz w:val="24"/>
                <w:szCs w:val="24"/>
              </w:rPr>
              <w:t>Yes</w:t>
            </w:r>
          </w:p>
        </w:tc>
        <w:tc>
          <w:tcPr>
            <w:tcW w:w="3827" w:type="dxa"/>
            <w:vAlign w:val="center"/>
          </w:tcPr>
          <w:p w14:paraId="3A96126F" w14:textId="77777777" w:rsidR="00FB1B4E" w:rsidRPr="00FB1B4E" w:rsidRDefault="00FB1B4E" w:rsidP="00FB1B4E">
            <w:pPr>
              <w:jc w:val="center"/>
              <w:rPr>
                <w:rFonts w:ascii="Arial" w:hAnsi="Arial" w:cs="Arial"/>
                <w:sz w:val="24"/>
                <w:szCs w:val="24"/>
              </w:rPr>
            </w:pPr>
            <w:r w:rsidRPr="00FB1B4E">
              <w:rPr>
                <w:rFonts w:ascii="Arial" w:hAnsi="Arial" w:cs="Arial"/>
                <w:sz w:val="24"/>
                <w:szCs w:val="24"/>
              </w:rPr>
              <w:t>Complaints Policy reviewed 24.5.24 and is published on the website</w:t>
            </w:r>
          </w:p>
          <w:p w14:paraId="44CB3CE5" w14:textId="0E3EC92C" w:rsidR="00490374" w:rsidRPr="00EB5DC1" w:rsidRDefault="00490374" w:rsidP="00490374">
            <w:pPr>
              <w:jc w:val="center"/>
              <w:rPr>
                <w:rFonts w:ascii="Arial" w:hAnsi="Arial" w:cs="Arial"/>
                <w:sz w:val="24"/>
                <w:szCs w:val="24"/>
              </w:rPr>
            </w:pPr>
          </w:p>
        </w:tc>
        <w:tc>
          <w:tcPr>
            <w:tcW w:w="3293" w:type="dxa"/>
            <w:vAlign w:val="center"/>
          </w:tcPr>
          <w:p w14:paraId="43EBF921" w14:textId="19B84479" w:rsidR="00490374" w:rsidRPr="00EB5DC1" w:rsidRDefault="00FB1B4E" w:rsidP="00FB1B4E">
            <w:pPr>
              <w:jc w:val="center"/>
              <w:rPr>
                <w:rFonts w:ascii="Arial" w:hAnsi="Arial" w:cs="Arial"/>
                <w:sz w:val="24"/>
                <w:szCs w:val="24"/>
              </w:rPr>
            </w:pPr>
            <w:r w:rsidRPr="00FB1B4E">
              <w:rPr>
                <w:rFonts w:ascii="Arial" w:hAnsi="Arial" w:cs="Arial"/>
                <w:sz w:val="24"/>
                <w:szCs w:val="24"/>
              </w:rPr>
              <w:t>If a customer raises a complaint at any point this will be treated as a complaint</w:t>
            </w:r>
          </w:p>
        </w:tc>
      </w:tr>
      <w:tr w:rsidR="00490374" w:rsidRPr="00EB5DC1" w14:paraId="1C51C85F" w14:textId="77777777" w:rsidTr="1E76C6DD">
        <w:tc>
          <w:tcPr>
            <w:tcW w:w="1275"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439"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60D62FD8" w:rsidR="00490374" w:rsidRPr="00EB5DC1" w:rsidRDefault="6ECC6A20" w:rsidP="00490374">
            <w:pPr>
              <w:jc w:val="center"/>
              <w:rPr>
                <w:rFonts w:ascii="Arial" w:hAnsi="Arial" w:cs="Arial"/>
                <w:sz w:val="24"/>
                <w:szCs w:val="24"/>
              </w:rPr>
            </w:pPr>
            <w:r w:rsidRPr="1E76C6DD">
              <w:rPr>
                <w:rFonts w:ascii="Arial" w:hAnsi="Arial" w:cs="Arial"/>
                <w:sz w:val="24"/>
                <w:szCs w:val="24"/>
              </w:rPr>
              <w:t>Yes</w:t>
            </w:r>
          </w:p>
        </w:tc>
        <w:tc>
          <w:tcPr>
            <w:tcW w:w="3827" w:type="dxa"/>
            <w:vAlign w:val="center"/>
          </w:tcPr>
          <w:p w14:paraId="6245F14A" w14:textId="611ACD7B" w:rsidR="00490374" w:rsidRPr="00EB5DC1" w:rsidRDefault="00FB1B4E" w:rsidP="00490374">
            <w:pPr>
              <w:jc w:val="center"/>
              <w:rPr>
                <w:rFonts w:ascii="Arial" w:hAnsi="Arial" w:cs="Arial"/>
                <w:sz w:val="24"/>
                <w:szCs w:val="24"/>
              </w:rPr>
            </w:pPr>
            <w:r w:rsidRPr="00FB1B4E">
              <w:rPr>
                <w:rFonts w:ascii="Arial" w:hAnsi="Arial" w:cs="Arial"/>
                <w:sz w:val="24"/>
                <w:szCs w:val="24"/>
              </w:rPr>
              <w:t>Definition of compl</w:t>
            </w:r>
            <w:r w:rsidR="002D76AD">
              <w:rPr>
                <w:rFonts w:ascii="Arial" w:hAnsi="Arial" w:cs="Arial"/>
                <w:sz w:val="24"/>
                <w:szCs w:val="24"/>
              </w:rPr>
              <w:t>ai</w:t>
            </w:r>
            <w:r w:rsidRPr="00FB1B4E">
              <w:rPr>
                <w:rFonts w:ascii="Arial" w:hAnsi="Arial" w:cs="Arial"/>
                <w:sz w:val="24"/>
                <w:szCs w:val="24"/>
              </w:rPr>
              <w:t>nt is in our Policy reviewed 24.5.24</w:t>
            </w:r>
            <w:r w:rsidR="6ECC6A20" w:rsidRPr="1E76C6DD">
              <w:rPr>
                <w:rFonts w:ascii="Arial" w:hAnsi="Arial" w:cs="Arial"/>
                <w:sz w:val="24"/>
                <w:szCs w:val="24"/>
              </w:rPr>
              <w:t xml:space="preserve"> </w:t>
            </w:r>
          </w:p>
        </w:tc>
        <w:tc>
          <w:tcPr>
            <w:tcW w:w="3293" w:type="dxa"/>
            <w:vAlign w:val="center"/>
          </w:tcPr>
          <w:p w14:paraId="5DE7B45A" w14:textId="4CA01621" w:rsidR="00FB1B4E" w:rsidRPr="00FB1B4E" w:rsidRDefault="00FB1B4E" w:rsidP="00FB1B4E">
            <w:pPr>
              <w:jc w:val="center"/>
              <w:rPr>
                <w:rFonts w:ascii="Arial" w:hAnsi="Arial" w:cs="Arial"/>
                <w:sz w:val="24"/>
                <w:szCs w:val="24"/>
              </w:rPr>
            </w:pPr>
            <w:r w:rsidRPr="00FB1B4E">
              <w:rPr>
                <w:rFonts w:ascii="Arial" w:hAnsi="Arial" w:cs="Arial"/>
                <w:sz w:val="24"/>
                <w:szCs w:val="24"/>
              </w:rPr>
              <w:t>How to make a compl</w:t>
            </w:r>
            <w:r w:rsidR="002D76AD">
              <w:rPr>
                <w:rFonts w:ascii="Arial" w:hAnsi="Arial" w:cs="Arial"/>
                <w:sz w:val="24"/>
                <w:szCs w:val="24"/>
              </w:rPr>
              <w:t>ai</w:t>
            </w:r>
            <w:r w:rsidRPr="00FB1B4E">
              <w:rPr>
                <w:rFonts w:ascii="Arial" w:hAnsi="Arial" w:cs="Arial"/>
                <w:sz w:val="24"/>
                <w:szCs w:val="24"/>
              </w:rPr>
              <w:t>nt is widely published.</w:t>
            </w:r>
          </w:p>
          <w:p w14:paraId="30468464" w14:textId="4D7B1E3A" w:rsidR="00490374" w:rsidRPr="00EB5DC1" w:rsidRDefault="00FB1B4E" w:rsidP="00FB1B4E">
            <w:pPr>
              <w:jc w:val="center"/>
              <w:rPr>
                <w:rFonts w:ascii="Arial" w:hAnsi="Arial" w:cs="Arial"/>
                <w:sz w:val="24"/>
                <w:szCs w:val="24"/>
              </w:rPr>
            </w:pPr>
            <w:r w:rsidRPr="00FB1B4E">
              <w:rPr>
                <w:rFonts w:ascii="Arial" w:hAnsi="Arial" w:cs="Arial"/>
                <w:sz w:val="24"/>
                <w:szCs w:val="24"/>
              </w:rPr>
              <w:t xml:space="preserve">The only wider survey carried out is the TSM survey and does not give an opportunity to provide specific feedback </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14174" w:type="dxa"/>
        <w:tblLook w:val="04A0" w:firstRow="1" w:lastRow="0" w:firstColumn="1" w:lastColumn="0" w:noHBand="0" w:noVBand="1"/>
      </w:tblPr>
      <w:tblGrid>
        <w:gridCol w:w="1260"/>
        <w:gridCol w:w="4454"/>
        <w:gridCol w:w="1340"/>
        <w:gridCol w:w="3827"/>
        <w:gridCol w:w="3293"/>
      </w:tblGrid>
      <w:tr w:rsidR="00EB5DC1" w:rsidRPr="00EB5DC1" w14:paraId="4FBD33F7" w14:textId="77777777" w:rsidTr="1E76C6DD">
        <w:tc>
          <w:tcPr>
            <w:tcW w:w="1260"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1E76C6DD">
        <w:tc>
          <w:tcPr>
            <w:tcW w:w="1260"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454"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217F5235" w:rsidR="00EB5DC1" w:rsidRPr="00EB5DC1" w:rsidRDefault="2B90E21C" w:rsidP="00140ACF">
            <w:pPr>
              <w:jc w:val="center"/>
              <w:rPr>
                <w:rFonts w:ascii="Arial" w:hAnsi="Arial" w:cs="Arial"/>
                <w:sz w:val="24"/>
                <w:szCs w:val="24"/>
              </w:rPr>
            </w:pPr>
            <w:r w:rsidRPr="1E76C6DD">
              <w:rPr>
                <w:rFonts w:ascii="Arial" w:hAnsi="Arial" w:cs="Arial"/>
                <w:sz w:val="24"/>
                <w:szCs w:val="24"/>
              </w:rPr>
              <w:t>Yes</w:t>
            </w:r>
          </w:p>
        </w:tc>
        <w:tc>
          <w:tcPr>
            <w:tcW w:w="3827" w:type="dxa"/>
            <w:vAlign w:val="center"/>
          </w:tcPr>
          <w:p w14:paraId="77A2B640" w14:textId="77777777" w:rsidR="00FB1B4E" w:rsidRPr="00FB1B4E" w:rsidRDefault="00FB1B4E" w:rsidP="00FB1B4E">
            <w:pPr>
              <w:jc w:val="center"/>
              <w:rPr>
                <w:rFonts w:ascii="Arial" w:hAnsi="Arial" w:cs="Arial"/>
                <w:sz w:val="24"/>
                <w:szCs w:val="24"/>
              </w:rPr>
            </w:pPr>
            <w:r w:rsidRPr="00FB1B4E">
              <w:rPr>
                <w:rFonts w:ascii="Arial" w:hAnsi="Arial" w:cs="Arial"/>
                <w:sz w:val="24"/>
                <w:szCs w:val="24"/>
              </w:rPr>
              <w:t>Complaints Policy reviewed 24.5.24 and published on the website</w:t>
            </w:r>
          </w:p>
          <w:p w14:paraId="3E4A5354" w14:textId="615D7E10" w:rsidR="00EB5DC1" w:rsidRPr="00EB5DC1" w:rsidRDefault="00EB5DC1" w:rsidP="00140ACF">
            <w:pPr>
              <w:jc w:val="center"/>
              <w:rPr>
                <w:rFonts w:ascii="Arial" w:hAnsi="Arial" w:cs="Arial"/>
                <w:sz w:val="24"/>
                <w:szCs w:val="24"/>
              </w:rPr>
            </w:pPr>
          </w:p>
        </w:tc>
        <w:tc>
          <w:tcPr>
            <w:tcW w:w="3293" w:type="dxa"/>
            <w:vAlign w:val="center"/>
          </w:tcPr>
          <w:p w14:paraId="446B964E" w14:textId="5ABA1C5A" w:rsidR="00EB5DC1" w:rsidRPr="00EB5DC1" w:rsidRDefault="00FB1B4E" w:rsidP="00FB1B4E">
            <w:pPr>
              <w:jc w:val="center"/>
              <w:rPr>
                <w:rFonts w:ascii="Arial" w:hAnsi="Arial" w:cs="Arial"/>
                <w:sz w:val="24"/>
                <w:szCs w:val="24"/>
              </w:rPr>
            </w:pPr>
            <w:r w:rsidRPr="00FB1B4E">
              <w:rPr>
                <w:rFonts w:ascii="Arial" w:hAnsi="Arial" w:cs="Arial"/>
                <w:sz w:val="24"/>
                <w:szCs w:val="24"/>
              </w:rPr>
              <w:t>Only exceptions detailed in the Policy are that the issues raised are over 12 months old or falls within the definition of a vexatious complaint</w:t>
            </w:r>
          </w:p>
        </w:tc>
      </w:tr>
      <w:tr w:rsidR="00EB5DC1" w:rsidRPr="00EB5DC1" w14:paraId="56BE0F51" w14:textId="77777777" w:rsidTr="1E76C6DD">
        <w:tc>
          <w:tcPr>
            <w:tcW w:w="1260"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454"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4934EAA6" w14:textId="217F5235" w:rsidR="1E76C6DD" w:rsidRDefault="1E76C6DD" w:rsidP="1E76C6DD">
            <w:pPr>
              <w:jc w:val="center"/>
              <w:rPr>
                <w:rFonts w:ascii="Arial" w:hAnsi="Arial" w:cs="Arial"/>
                <w:sz w:val="24"/>
                <w:szCs w:val="24"/>
              </w:rPr>
            </w:pPr>
            <w:r w:rsidRPr="1E76C6DD">
              <w:rPr>
                <w:rFonts w:ascii="Arial" w:hAnsi="Arial" w:cs="Arial"/>
                <w:sz w:val="24"/>
                <w:szCs w:val="24"/>
              </w:rPr>
              <w:lastRenderedPageBreak/>
              <w:t>Yes</w:t>
            </w:r>
          </w:p>
        </w:tc>
        <w:tc>
          <w:tcPr>
            <w:tcW w:w="3827" w:type="dxa"/>
            <w:vAlign w:val="center"/>
          </w:tcPr>
          <w:p w14:paraId="79472749" w14:textId="31E1C1A6" w:rsidR="1E76C6DD" w:rsidRDefault="00FB1B4E" w:rsidP="1E76C6DD">
            <w:pPr>
              <w:jc w:val="center"/>
              <w:rPr>
                <w:rFonts w:ascii="Arial" w:hAnsi="Arial" w:cs="Arial"/>
                <w:sz w:val="24"/>
                <w:szCs w:val="24"/>
              </w:rPr>
            </w:pPr>
            <w:r w:rsidRPr="00FB1B4E">
              <w:rPr>
                <w:rFonts w:ascii="Arial" w:hAnsi="Arial" w:cs="Arial"/>
                <w:sz w:val="24"/>
                <w:szCs w:val="24"/>
              </w:rPr>
              <w:t>Complaints Policy reviewed 24.5.24 and published on the website</w:t>
            </w:r>
          </w:p>
        </w:tc>
        <w:tc>
          <w:tcPr>
            <w:tcW w:w="3293" w:type="dxa"/>
            <w:vAlign w:val="center"/>
          </w:tcPr>
          <w:p w14:paraId="1DD4BB3B" w14:textId="639A4F51" w:rsidR="1E76C6DD" w:rsidRDefault="00FB1B4E" w:rsidP="1E76C6DD">
            <w:pPr>
              <w:jc w:val="center"/>
              <w:rPr>
                <w:rFonts w:ascii="Arial" w:hAnsi="Arial" w:cs="Arial"/>
                <w:sz w:val="24"/>
                <w:szCs w:val="24"/>
              </w:rPr>
            </w:pPr>
            <w:r w:rsidRPr="00FB1B4E">
              <w:rPr>
                <w:rFonts w:ascii="Arial" w:hAnsi="Arial" w:cs="Arial"/>
                <w:sz w:val="24"/>
                <w:szCs w:val="24"/>
              </w:rPr>
              <w:t xml:space="preserve">Only exceptions detailed in the Policy are that the issues raised is over 12 months old or falls within the definition of a vexatious complaint </w:t>
            </w:r>
          </w:p>
          <w:p w14:paraId="0864E859" w14:textId="22970565" w:rsidR="1E76C6DD" w:rsidRDefault="1E76C6DD" w:rsidP="1E76C6DD">
            <w:pPr>
              <w:jc w:val="center"/>
              <w:rPr>
                <w:rFonts w:ascii="Arial" w:hAnsi="Arial" w:cs="Arial"/>
                <w:sz w:val="24"/>
                <w:szCs w:val="24"/>
              </w:rPr>
            </w:pPr>
          </w:p>
        </w:tc>
      </w:tr>
      <w:tr w:rsidR="00EB5DC1" w:rsidRPr="00EB5DC1" w14:paraId="53774B4C" w14:textId="77777777" w:rsidTr="1E76C6DD">
        <w:tc>
          <w:tcPr>
            <w:tcW w:w="1260"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454"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498C217F" w:rsidR="00EB5DC1" w:rsidRPr="00EB5DC1" w:rsidRDefault="41331D35" w:rsidP="00140ACF">
            <w:pPr>
              <w:jc w:val="center"/>
              <w:rPr>
                <w:rFonts w:ascii="Arial" w:hAnsi="Arial" w:cs="Arial"/>
                <w:sz w:val="24"/>
                <w:szCs w:val="24"/>
              </w:rPr>
            </w:pPr>
            <w:r w:rsidRPr="1E76C6DD">
              <w:rPr>
                <w:rFonts w:ascii="Arial" w:hAnsi="Arial" w:cs="Arial"/>
                <w:sz w:val="24"/>
                <w:szCs w:val="24"/>
              </w:rPr>
              <w:t>Yes</w:t>
            </w:r>
          </w:p>
        </w:tc>
        <w:tc>
          <w:tcPr>
            <w:tcW w:w="3827" w:type="dxa"/>
            <w:vAlign w:val="center"/>
          </w:tcPr>
          <w:p w14:paraId="2952B7DC" w14:textId="55101F19" w:rsidR="00EB5DC1" w:rsidRPr="00EB5DC1" w:rsidRDefault="00FB1B4E" w:rsidP="00140ACF">
            <w:pPr>
              <w:jc w:val="center"/>
              <w:rPr>
                <w:rFonts w:ascii="Arial" w:hAnsi="Arial" w:cs="Arial"/>
                <w:sz w:val="24"/>
                <w:szCs w:val="24"/>
              </w:rPr>
            </w:pPr>
            <w:r w:rsidRPr="00FB1B4E">
              <w:rPr>
                <w:rFonts w:ascii="Arial" w:hAnsi="Arial" w:cs="Arial"/>
                <w:sz w:val="24"/>
                <w:szCs w:val="24"/>
              </w:rPr>
              <w:t>Complaints Policy reviewed 24.5.24</w:t>
            </w:r>
          </w:p>
        </w:tc>
        <w:tc>
          <w:tcPr>
            <w:tcW w:w="3293" w:type="dxa"/>
            <w:vAlign w:val="center"/>
          </w:tcPr>
          <w:p w14:paraId="656449FD" w14:textId="7F17F49D" w:rsidR="00EB5DC1" w:rsidRPr="00EB5DC1" w:rsidRDefault="00FB1B4E" w:rsidP="00140ACF">
            <w:pPr>
              <w:jc w:val="center"/>
              <w:rPr>
                <w:rFonts w:ascii="Arial" w:hAnsi="Arial" w:cs="Arial"/>
                <w:sz w:val="24"/>
                <w:szCs w:val="24"/>
              </w:rPr>
            </w:pPr>
            <w:r w:rsidRPr="00FB1B4E">
              <w:rPr>
                <w:rFonts w:ascii="Arial" w:hAnsi="Arial" w:cs="Arial"/>
                <w:sz w:val="24"/>
                <w:szCs w:val="24"/>
              </w:rPr>
              <w:t>The 12 month timescale is detailed within our policy. A senior manager’s discretion can be used to extend that in exceptional circumstances</w:t>
            </w:r>
          </w:p>
        </w:tc>
      </w:tr>
      <w:tr w:rsidR="00EB5DC1" w:rsidRPr="00EB5DC1" w14:paraId="1A415C8B" w14:textId="77777777" w:rsidTr="1E76C6DD">
        <w:tc>
          <w:tcPr>
            <w:tcW w:w="1260"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454"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172E2164" w:rsidR="00EB5DC1" w:rsidRPr="00EB5DC1" w:rsidRDefault="003E3C6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32A32FDC" w:rsidR="00EB5DC1" w:rsidRPr="00EB5DC1" w:rsidRDefault="003E3C6D" w:rsidP="00140ACF">
            <w:pPr>
              <w:jc w:val="center"/>
              <w:rPr>
                <w:rFonts w:ascii="Arial" w:hAnsi="Arial" w:cs="Arial"/>
                <w:sz w:val="24"/>
                <w:szCs w:val="24"/>
              </w:rPr>
            </w:pPr>
            <w:r>
              <w:rPr>
                <w:rFonts w:ascii="Arial" w:hAnsi="Arial" w:cs="Arial"/>
                <w:sz w:val="24"/>
                <w:szCs w:val="24"/>
              </w:rPr>
              <w:t>We have not had the situation arise yet – would set out in writing reasons why should it occur</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1E76C6DD">
        <w:tc>
          <w:tcPr>
            <w:tcW w:w="1260"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454"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2245446" w:rsidR="00EB5DC1" w:rsidRPr="00EB5DC1" w:rsidRDefault="003E3C6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73505DCC" w:rsidR="00EB5DC1" w:rsidRPr="00EB5DC1" w:rsidRDefault="00FB1B4E" w:rsidP="00140ACF">
            <w:pPr>
              <w:jc w:val="center"/>
              <w:rPr>
                <w:rFonts w:ascii="Arial" w:hAnsi="Arial" w:cs="Arial"/>
                <w:sz w:val="24"/>
                <w:szCs w:val="24"/>
              </w:rPr>
            </w:pPr>
            <w:r w:rsidRPr="00FB1B4E">
              <w:rPr>
                <w:rFonts w:ascii="Arial" w:hAnsi="Arial" w:cs="Arial"/>
                <w:sz w:val="24"/>
                <w:szCs w:val="24"/>
              </w:rPr>
              <w:t>Complaints Policy reviewed 24.5.</w:t>
            </w:r>
            <w:r>
              <w:rPr>
                <w:rFonts w:ascii="Arial" w:hAnsi="Arial" w:cs="Arial"/>
                <w:sz w:val="24"/>
                <w:szCs w:val="24"/>
              </w:rPr>
              <w:t>24</w:t>
            </w:r>
          </w:p>
        </w:tc>
        <w:tc>
          <w:tcPr>
            <w:tcW w:w="3293" w:type="dxa"/>
            <w:vAlign w:val="center"/>
          </w:tcPr>
          <w:p w14:paraId="6BF4DA67" w14:textId="5B79BD97" w:rsidR="00EB5DC1" w:rsidRPr="00EB5DC1" w:rsidRDefault="00FB1B4E" w:rsidP="00140ACF">
            <w:pPr>
              <w:jc w:val="center"/>
              <w:rPr>
                <w:rFonts w:ascii="Arial" w:hAnsi="Arial" w:cs="Arial"/>
                <w:sz w:val="24"/>
                <w:szCs w:val="24"/>
              </w:rPr>
            </w:pPr>
            <w:r w:rsidRPr="00FB1B4E">
              <w:rPr>
                <w:rFonts w:ascii="Arial" w:hAnsi="Arial" w:cs="Arial"/>
                <w:sz w:val="24"/>
                <w:szCs w:val="24"/>
              </w:rPr>
              <w:t>We do not have a blanket approach as per policy</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47"/>
        <w:gridCol w:w="3249"/>
      </w:tblGrid>
      <w:tr w:rsidR="008A4F48"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8A4F48"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4568C05" w:rsidR="00EB5DC1" w:rsidRPr="00EB5DC1" w:rsidRDefault="003E3C6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87E58F" w14:textId="77777777" w:rsidR="003E3C6D" w:rsidRPr="003E3C6D" w:rsidRDefault="003E3C6D" w:rsidP="003E3C6D">
            <w:pPr>
              <w:jc w:val="center"/>
              <w:rPr>
                <w:rFonts w:ascii="Arial" w:hAnsi="Arial" w:cs="Arial"/>
                <w:sz w:val="24"/>
                <w:szCs w:val="24"/>
              </w:rPr>
            </w:pPr>
            <w:r w:rsidRPr="003E3C6D">
              <w:rPr>
                <w:rFonts w:ascii="Arial" w:hAnsi="Arial" w:cs="Arial"/>
                <w:sz w:val="24"/>
                <w:szCs w:val="24"/>
              </w:rPr>
              <w:t>Complaints Policy reviewed 24.5.24</w:t>
            </w:r>
          </w:p>
          <w:p w14:paraId="52051623" w14:textId="5A664C54" w:rsidR="00EB5DC1" w:rsidRPr="00EB5DC1" w:rsidRDefault="00EB5DC1" w:rsidP="00140ACF">
            <w:pPr>
              <w:jc w:val="center"/>
              <w:rPr>
                <w:rFonts w:ascii="Arial" w:hAnsi="Arial" w:cs="Arial"/>
                <w:sz w:val="24"/>
                <w:szCs w:val="24"/>
              </w:rPr>
            </w:pPr>
          </w:p>
        </w:tc>
        <w:tc>
          <w:tcPr>
            <w:tcW w:w="3293" w:type="dxa"/>
            <w:vAlign w:val="center"/>
          </w:tcPr>
          <w:p w14:paraId="282F0D0A" w14:textId="226958FF" w:rsidR="00EB5DC1" w:rsidRPr="00EB5DC1" w:rsidRDefault="003E3C6D" w:rsidP="00140ACF">
            <w:pPr>
              <w:jc w:val="center"/>
              <w:rPr>
                <w:rFonts w:ascii="Arial" w:hAnsi="Arial" w:cs="Arial"/>
                <w:sz w:val="24"/>
                <w:szCs w:val="24"/>
              </w:rPr>
            </w:pPr>
            <w:r w:rsidRPr="003E3C6D">
              <w:rPr>
                <w:rFonts w:ascii="Arial" w:hAnsi="Arial" w:cs="Arial"/>
                <w:sz w:val="24"/>
                <w:szCs w:val="24"/>
              </w:rPr>
              <w:t>Customers can raise a complaint in person to their Housing Officer, via phone, letter, email or via our website</w:t>
            </w:r>
          </w:p>
        </w:tc>
      </w:tr>
      <w:tr w:rsidR="008A4F48"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24CFB346" w:rsidR="00EB5DC1" w:rsidRPr="00EB5DC1" w:rsidRDefault="003E3C6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9F93C89" w:rsidR="00EB5DC1" w:rsidRPr="00EB5DC1" w:rsidRDefault="003E3C6D" w:rsidP="003E3C6D">
            <w:pPr>
              <w:jc w:val="center"/>
              <w:rPr>
                <w:rFonts w:ascii="Arial" w:hAnsi="Arial" w:cs="Arial"/>
                <w:sz w:val="24"/>
                <w:szCs w:val="24"/>
              </w:rPr>
            </w:pPr>
            <w:r w:rsidRPr="1E76C6DD">
              <w:rPr>
                <w:rFonts w:ascii="Arial" w:hAnsi="Arial" w:cs="Arial"/>
                <w:sz w:val="24"/>
                <w:szCs w:val="24"/>
              </w:rPr>
              <w:t>Complaints Policy reviewed 24.5.24</w:t>
            </w:r>
            <w:r>
              <w:rPr>
                <w:rFonts w:ascii="Arial" w:hAnsi="Arial" w:cs="Arial"/>
                <w:sz w:val="24"/>
                <w:szCs w:val="24"/>
              </w:rPr>
              <w:t xml:space="preserve">. </w:t>
            </w:r>
          </w:p>
        </w:tc>
        <w:tc>
          <w:tcPr>
            <w:tcW w:w="3293" w:type="dxa"/>
            <w:vAlign w:val="center"/>
          </w:tcPr>
          <w:p w14:paraId="7C5C87E9" w14:textId="0D6FF706" w:rsidR="00EB5DC1" w:rsidRPr="00EB5DC1" w:rsidRDefault="003E3C6D" w:rsidP="003E3C6D">
            <w:pPr>
              <w:jc w:val="center"/>
              <w:rPr>
                <w:rFonts w:ascii="Arial" w:hAnsi="Arial" w:cs="Arial"/>
                <w:sz w:val="24"/>
                <w:szCs w:val="24"/>
              </w:rPr>
            </w:pPr>
            <w:r w:rsidRPr="003E3C6D">
              <w:rPr>
                <w:rFonts w:ascii="Arial" w:hAnsi="Arial" w:cs="Arial"/>
                <w:sz w:val="24"/>
                <w:szCs w:val="24"/>
              </w:rPr>
              <w:t>All staff are aware of the policy and have individually confirmed that they have read and understood the policy.</w:t>
            </w:r>
          </w:p>
        </w:tc>
      </w:tr>
      <w:tr w:rsidR="008A4F48"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1DAB8D68" w:rsidR="00EB5DC1" w:rsidRPr="00EB5DC1" w:rsidRDefault="00EF3B8E"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4F88CD48" w14:textId="77777777" w:rsidR="008A4F48" w:rsidRPr="008A4F48" w:rsidRDefault="008A4F48" w:rsidP="008A4F48">
            <w:pPr>
              <w:jc w:val="center"/>
              <w:rPr>
                <w:rFonts w:ascii="Arial" w:hAnsi="Arial" w:cs="Arial"/>
                <w:sz w:val="24"/>
                <w:szCs w:val="24"/>
              </w:rPr>
            </w:pPr>
            <w:r w:rsidRPr="008A4F48">
              <w:rPr>
                <w:rFonts w:ascii="Arial" w:hAnsi="Arial" w:cs="Arial"/>
                <w:sz w:val="24"/>
                <w:szCs w:val="24"/>
              </w:rPr>
              <w:t>TSM results summary published on our website</w:t>
            </w:r>
          </w:p>
          <w:p w14:paraId="153AFDB3" w14:textId="2F704BBA" w:rsidR="00EB5DC1" w:rsidRPr="00EB5DC1" w:rsidRDefault="00EB5DC1" w:rsidP="00140ACF">
            <w:pPr>
              <w:jc w:val="center"/>
              <w:rPr>
                <w:rFonts w:ascii="Arial" w:hAnsi="Arial" w:cs="Arial"/>
                <w:sz w:val="24"/>
                <w:szCs w:val="24"/>
              </w:rPr>
            </w:pPr>
          </w:p>
        </w:tc>
        <w:tc>
          <w:tcPr>
            <w:tcW w:w="3293" w:type="dxa"/>
            <w:vAlign w:val="center"/>
          </w:tcPr>
          <w:p w14:paraId="13236B63" w14:textId="5621E5AB" w:rsidR="008A4F48" w:rsidRPr="00EB5DC1" w:rsidRDefault="008A4F48" w:rsidP="00140ACF">
            <w:pPr>
              <w:jc w:val="center"/>
              <w:rPr>
                <w:rFonts w:ascii="Arial" w:hAnsi="Arial" w:cs="Arial"/>
                <w:sz w:val="24"/>
                <w:szCs w:val="24"/>
              </w:rPr>
            </w:pPr>
            <w:r w:rsidRPr="008A4F48">
              <w:rPr>
                <w:rFonts w:ascii="Arial" w:hAnsi="Arial" w:cs="Arial"/>
                <w:sz w:val="24"/>
                <w:szCs w:val="24"/>
              </w:rPr>
              <w:t xml:space="preserve">As a small provider of specialist supported housing, we spend more time with our customers in their homes and are likely to resolve things quickly when raised, rather than needing to raise a formal complaint. </w:t>
            </w:r>
            <w:r w:rsidRPr="008A4F48">
              <w:rPr>
                <w:rFonts w:ascii="Arial" w:hAnsi="Arial" w:cs="Arial"/>
                <w:sz w:val="24"/>
                <w:szCs w:val="24"/>
              </w:rPr>
              <w:lastRenderedPageBreak/>
              <w:t>Our complaints ratio per 1000 units in the TSMs (based on 569 customers) is 4.4. This is significantly lower than the national average (21.8), but we operate a very different model in SSH accommodation. We compare results with other SSH providers to ensure consistency</w:t>
            </w:r>
          </w:p>
        </w:tc>
      </w:tr>
      <w:tr w:rsidR="008A4F48"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5CE171E" w:rsidR="00EB5DC1" w:rsidRPr="00EB5DC1" w:rsidRDefault="008A4F4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4E51BA7A" w:rsidR="00EB5DC1" w:rsidRPr="00EB5DC1" w:rsidRDefault="008A4F48" w:rsidP="00140ACF">
            <w:pPr>
              <w:jc w:val="center"/>
              <w:rPr>
                <w:rFonts w:ascii="Arial" w:hAnsi="Arial" w:cs="Arial"/>
                <w:sz w:val="24"/>
                <w:szCs w:val="24"/>
              </w:rPr>
            </w:pPr>
            <w:r w:rsidRPr="008A4F48">
              <w:rPr>
                <w:rFonts w:ascii="Arial" w:hAnsi="Arial" w:cs="Arial"/>
                <w:sz w:val="24"/>
                <w:szCs w:val="24"/>
              </w:rPr>
              <w:t>Complaints Policy reviewed 24.5.24</w:t>
            </w:r>
            <w:r>
              <w:rPr>
                <w:rFonts w:ascii="Arial" w:hAnsi="Arial" w:cs="Arial"/>
                <w:sz w:val="24"/>
                <w:szCs w:val="24"/>
              </w:rPr>
              <w:t xml:space="preserve"> and published on website</w:t>
            </w:r>
          </w:p>
        </w:tc>
        <w:tc>
          <w:tcPr>
            <w:tcW w:w="3293" w:type="dxa"/>
            <w:vAlign w:val="center"/>
          </w:tcPr>
          <w:p w14:paraId="1D71735A" w14:textId="5E069841" w:rsidR="00EB5DC1" w:rsidRPr="00EB5DC1" w:rsidRDefault="008A4F48" w:rsidP="00140ACF">
            <w:pPr>
              <w:jc w:val="center"/>
              <w:rPr>
                <w:rFonts w:ascii="Arial" w:hAnsi="Arial" w:cs="Arial"/>
                <w:sz w:val="24"/>
                <w:szCs w:val="24"/>
              </w:rPr>
            </w:pPr>
            <w:r>
              <w:rPr>
                <w:rFonts w:ascii="Arial" w:hAnsi="Arial" w:cs="Arial"/>
                <w:sz w:val="24"/>
                <w:szCs w:val="24"/>
              </w:rPr>
              <w:t>The policy details the 2 stage process and associated timescales. It is available on our website and can be read or posted t our customers as well as shared with our care providers and partners as required</w:t>
            </w:r>
          </w:p>
        </w:tc>
      </w:tr>
      <w:tr w:rsidR="008A4F48"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407FEC7B" w:rsidR="00EB5DC1" w:rsidRPr="00EB5DC1" w:rsidRDefault="008A4F4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378A34FD" w:rsidR="00EB5DC1" w:rsidRPr="00EB5DC1" w:rsidRDefault="008A4F48" w:rsidP="00140ACF">
            <w:pPr>
              <w:jc w:val="center"/>
              <w:rPr>
                <w:rFonts w:ascii="Arial" w:hAnsi="Arial" w:cs="Arial"/>
                <w:sz w:val="24"/>
                <w:szCs w:val="24"/>
              </w:rPr>
            </w:pPr>
            <w:r w:rsidRPr="008A4F48">
              <w:rPr>
                <w:rFonts w:ascii="Arial" w:hAnsi="Arial" w:cs="Arial"/>
                <w:sz w:val="24"/>
                <w:szCs w:val="24"/>
              </w:rPr>
              <w:t>Complaints Policy reviewed 24.5.24.</w:t>
            </w:r>
          </w:p>
        </w:tc>
        <w:tc>
          <w:tcPr>
            <w:tcW w:w="3293" w:type="dxa"/>
            <w:vAlign w:val="center"/>
          </w:tcPr>
          <w:p w14:paraId="2BF94127" w14:textId="674F7F6C" w:rsidR="00EB5DC1" w:rsidRPr="00EB5DC1" w:rsidRDefault="008A4F48" w:rsidP="00140ACF">
            <w:pPr>
              <w:jc w:val="center"/>
              <w:rPr>
                <w:rFonts w:ascii="Arial" w:hAnsi="Arial" w:cs="Arial"/>
                <w:sz w:val="24"/>
                <w:szCs w:val="24"/>
              </w:rPr>
            </w:pPr>
            <w:r>
              <w:rPr>
                <w:rFonts w:ascii="Arial" w:hAnsi="Arial" w:cs="Arial"/>
                <w:sz w:val="24"/>
                <w:szCs w:val="24"/>
              </w:rPr>
              <w:t xml:space="preserve">The policy </w:t>
            </w:r>
            <w:r w:rsidR="00C20E79">
              <w:rPr>
                <w:rFonts w:ascii="Arial" w:hAnsi="Arial" w:cs="Arial"/>
                <w:sz w:val="24"/>
                <w:szCs w:val="24"/>
              </w:rPr>
              <w:t>confirms details of the Ombudsman and the Code</w:t>
            </w:r>
          </w:p>
        </w:tc>
      </w:tr>
      <w:tr w:rsidR="008A4F48"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0413F713" w:rsidR="00EB5DC1" w:rsidRPr="00EB5DC1" w:rsidRDefault="00C20E7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CFA3E51" w:rsidR="00EB5DC1" w:rsidRPr="00EB5DC1" w:rsidRDefault="00C20E79" w:rsidP="00140ACF">
            <w:pPr>
              <w:jc w:val="center"/>
              <w:rPr>
                <w:rFonts w:ascii="Arial" w:hAnsi="Arial" w:cs="Arial"/>
                <w:sz w:val="24"/>
                <w:szCs w:val="24"/>
              </w:rPr>
            </w:pPr>
            <w:r w:rsidRPr="00C20E79">
              <w:rPr>
                <w:rFonts w:ascii="Arial" w:hAnsi="Arial" w:cs="Arial"/>
                <w:sz w:val="24"/>
                <w:szCs w:val="24"/>
              </w:rPr>
              <w:t>Complaints Policy reviewed 24.5.24.</w:t>
            </w:r>
          </w:p>
        </w:tc>
        <w:tc>
          <w:tcPr>
            <w:tcW w:w="3293" w:type="dxa"/>
            <w:vAlign w:val="center"/>
          </w:tcPr>
          <w:p w14:paraId="1516758C" w14:textId="55063D4C" w:rsidR="00EB5DC1" w:rsidRPr="00EB5DC1" w:rsidRDefault="00C20E79" w:rsidP="00140ACF">
            <w:pPr>
              <w:jc w:val="center"/>
              <w:rPr>
                <w:rFonts w:ascii="Arial" w:hAnsi="Arial" w:cs="Arial"/>
                <w:sz w:val="24"/>
                <w:szCs w:val="24"/>
              </w:rPr>
            </w:pPr>
            <w:r>
              <w:rPr>
                <w:rFonts w:ascii="Arial" w:hAnsi="Arial" w:cs="Arial"/>
                <w:sz w:val="24"/>
                <w:szCs w:val="24"/>
              </w:rPr>
              <w:t xml:space="preserve">The policy confirms that with permission a representative can complain on their behalf. </w:t>
            </w:r>
          </w:p>
        </w:tc>
      </w:tr>
      <w:tr w:rsidR="008A4F48"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lastRenderedPageBreak/>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3CC73ED7" w:rsidR="00EB5DC1" w:rsidRPr="00EB5DC1" w:rsidRDefault="00C20E7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42C28091" w:rsidR="00EB5DC1" w:rsidRPr="00EB5DC1" w:rsidRDefault="00C20E79" w:rsidP="00140ACF">
            <w:pPr>
              <w:jc w:val="center"/>
              <w:rPr>
                <w:rFonts w:ascii="Arial" w:hAnsi="Arial" w:cs="Arial"/>
                <w:sz w:val="24"/>
                <w:szCs w:val="24"/>
              </w:rPr>
            </w:pPr>
            <w:r w:rsidRPr="1E76C6DD">
              <w:rPr>
                <w:rFonts w:ascii="Arial" w:hAnsi="Arial" w:cs="Arial"/>
                <w:sz w:val="24"/>
                <w:szCs w:val="24"/>
              </w:rPr>
              <w:t>Complaints Policy reviewed 24.5.24</w:t>
            </w:r>
            <w:r>
              <w:rPr>
                <w:rFonts w:ascii="Arial" w:hAnsi="Arial" w:cs="Arial"/>
                <w:sz w:val="24"/>
                <w:szCs w:val="24"/>
              </w:rPr>
              <w:t>.</w:t>
            </w:r>
          </w:p>
        </w:tc>
        <w:tc>
          <w:tcPr>
            <w:tcW w:w="3293" w:type="dxa"/>
            <w:vAlign w:val="center"/>
          </w:tcPr>
          <w:p w14:paraId="59D3D5D7" w14:textId="17D35FE5" w:rsidR="00EB5DC1" w:rsidRPr="00EB5DC1" w:rsidRDefault="00C20E79" w:rsidP="00140ACF">
            <w:pPr>
              <w:jc w:val="center"/>
              <w:rPr>
                <w:rFonts w:ascii="Arial" w:hAnsi="Arial" w:cs="Arial"/>
                <w:sz w:val="24"/>
                <w:szCs w:val="24"/>
              </w:rPr>
            </w:pPr>
            <w:r>
              <w:rPr>
                <w:rFonts w:ascii="Arial" w:hAnsi="Arial" w:cs="Arial"/>
                <w:sz w:val="24"/>
                <w:szCs w:val="24"/>
              </w:rPr>
              <w:t>The policy confirms the Ombudsman details and is also confirmed in Stage 1 and 2 response letters</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34"/>
        <w:gridCol w:w="1331"/>
        <w:gridCol w:w="3773"/>
        <w:gridCol w:w="3233"/>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1EC58846" w:rsidR="00EB5DC1" w:rsidRPr="00EB5DC1" w:rsidRDefault="0018132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1B099995" w:rsidR="00EB5DC1" w:rsidRPr="00EB5DC1" w:rsidRDefault="00181324" w:rsidP="00140ACF">
            <w:pPr>
              <w:jc w:val="center"/>
              <w:rPr>
                <w:rFonts w:ascii="Arial" w:hAnsi="Arial" w:cs="Arial"/>
                <w:sz w:val="24"/>
                <w:szCs w:val="24"/>
              </w:rPr>
            </w:pPr>
            <w:r w:rsidRPr="00181324">
              <w:rPr>
                <w:rFonts w:ascii="Arial" w:hAnsi="Arial" w:cs="Arial"/>
                <w:sz w:val="24"/>
                <w:szCs w:val="24"/>
              </w:rPr>
              <w:t>Complaints Policy reviewed 24.5.24.</w:t>
            </w:r>
          </w:p>
        </w:tc>
        <w:tc>
          <w:tcPr>
            <w:tcW w:w="3293" w:type="dxa"/>
            <w:vAlign w:val="center"/>
          </w:tcPr>
          <w:p w14:paraId="2A55EA95" w14:textId="40C98B5C" w:rsidR="00EB5DC1" w:rsidRPr="00EB5DC1" w:rsidRDefault="00181324" w:rsidP="00140ACF">
            <w:pPr>
              <w:jc w:val="center"/>
              <w:rPr>
                <w:rFonts w:ascii="Arial" w:hAnsi="Arial" w:cs="Arial"/>
                <w:sz w:val="24"/>
                <w:szCs w:val="24"/>
              </w:rPr>
            </w:pPr>
            <w:r>
              <w:rPr>
                <w:rFonts w:ascii="Arial" w:hAnsi="Arial" w:cs="Arial"/>
                <w:sz w:val="24"/>
                <w:szCs w:val="24"/>
              </w:rPr>
              <w:t>Responsible individuals are detailed in the policy – it is within the duties of the Head of Housing and the Executive Team</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61705EC3" w:rsidR="00EB5DC1" w:rsidRPr="00EB5DC1" w:rsidRDefault="0018132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2EF036A8" w:rsidR="00EB5DC1" w:rsidRPr="00EB5DC1" w:rsidRDefault="00181324" w:rsidP="00140ACF">
            <w:pPr>
              <w:jc w:val="center"/>
              <w:rPr>
                <w:rFonts w:ascii="Arial" w:hAnsi="Arial" w:cs="Arial"/>
                <w:sz w:val="24"/>
                <w:szCs w:val="24"/>
              </w:rPr>
            </w:pPr>
            <w:r w:rsidRPr="00181324">
              <w:rPr>
                <w:rFonts w:ascii="Arial" w:hAnsi="Arial" w:cs="Arial"/>
                <w:sz w:val="24"/>
                <w:szCs w:val="24"/>
              </w:rPr>
              <w:t>Complaints Policy reviewed 24.5.24.</w:t>
            </w:r>
          </w:p>
        </w:tc>
        <w:tc>
          <w:tcPr>
            <w:tcW w:w="3293" w:type="dxa"/>
            <w:vAlign w:val="center"/>
          </w:tcPr>
          <w:p w14:paraId="794E04E6" w14:textId="50BBD7FA" w:rsidR="00EB5DC1" w:rsidRPr="00EB5DC1" w:rsidRDefault="00181324" w:rsidP="00140ACF">
            <w:pPr>
              <w:jc w:val="center"/>
              <w:rPr>
                <w:rFonts w:ascii="Arial" w:hAnsi="Arial" w:cs="Arial"/>
                <w:sz w:val="24"/>
                <w:szCs w:val="24"/>
              </w:rPr>
            </w:pPr>
            <w:r>
              <w:rPr>
                <w:rFonts w:ascii="Arial" w:hAnsi="Arial" w:cs="Arial"/>
                <w:sz w:val="24"/>
                <w:szCs w:val="24"/>
              </w:rPr>
              <w:t xml:space="preserve">The Head of Housing and Executive team are </w:t>
            </w:r>
            <w:r w:rsidR="005D7B37">
              <w:rPr>
                <w:rFonts w:ascii="Arial" w:hAnsi="Arial" w:cs="Arial"/>
                <w:sz w:val="24"/>
                <w:szCs w:val="24"/>
              </w:rPr>
              <w:t>senior within the organisation and have authority and autonomy to resolve</w:t>
            </w: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B50DE9C" w:rsidR="00EB5DC1" w:rsidRPr="00EB5DC1" w:rsidRDefault="00D9700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4A9AAF0A" w:rsidR="00EB5DC1" w:rsidRPr="00EB5DC1" w:rsidRDefault="00C763D7" w:rsidP="00140ACF">
            <w:pPr>
              <w:jc w:val="center"/>
              <w:rPr>
                <w:rFonts w:ascii="Arial" w:hAnsi="Arial" w:cs="Arial"/>
                <w:sz w:val="24"/>
                <w:szCs w:val="24"/>
              </w:rPr>
            </w:pPr>
            <w:r>
              <w:rPr>
                <w:rFonts w:ascii="Arial" w:hAnsi="Arial" w:cs="Arial"/>
                <w:sz w:val="24"/>
                <w:szCs w:val="24"/>
              </w:rPr>
              <w:t>Internal HR system records when staff have read and understood policies</w:t>
            </w:r>
            <w:r w:rsidR="00C45EC4">
              <w:rPr>
                <w:rFonts w:ascii="Arial" w:hAnsi="Arial" w:cs="Arial"/>
                <w:sz w:val="24"/>
                <w:szCs w:val="24"/>
              </w:rPr>
              <w:t>/procedures</w:t>
            </w:r>
          </w:p>
        </w:tc>
        <w:tc>
          <w:tcPr>
            <w:tcW w:w="3293" w:type="dxa"/>
            <w:vAlign w:val="center"/>
          </w:tcPr>
          <w:p w14:paraId="14504F4A" w14:textId="37098A8C" w:rsidR="00EB5DC1" w:rsidRPr="00EB5DC1" w:rsidRDefault="00D97007" w:rsidP="00140ACF">
            <w:pPr>
              <w:jc w:val="center"/>
              <w:rPr>
                <w:rFonts w:ascii="Arial" w:hAnsi="Arial" w:cs="Arial"/>
                <w:sz w:val="24"/>
                <w:szCs w:val="24"/>
              </w:rPr>
            </w:pPr>
            <w:r w:rsidRPr="00D97007">
              <w:rPr>
                <w:rFonts w:ascii="Arial" w:hAnsi="Arial" w:cs="Arial"/>
                <w:sz w:val="24"/>
                <w:szCs w:val="24"/>
              </w:rPr>
              <w:t>All staff who would investigate and respond to complaints are appropriately trained. As a small housing organisation we do not have a specific role.</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45"/>
        <w:gridCol w:w="3247"/>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1E4C82DE" w:rsidR="00EB5DC1" w:rsidRPr="00EB5DC1" w:rsidRDefault="00D97007"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4F45973" w14:textId="3A34034A" w:rsidR="00EB5DC1" w:rsidRPr="00EB5DC1" w:rsidRDefault="00D97007" w:rsidP="00140ACF">
            <w:pPr>
              <w:jc w:val="center"/>
              <w:rPr>
                <w:rFonts w:ascii="Arial" w:hAnsi="Arial" w:cs="Arial"/>
                <w:sz w:val="24"/>
                <w:szCs w:val="24"/>
              </w:rPr>
            </w:pPr>
            <w:r w:rsidRPr="00D97007">
              <w:rPr>
                <w:rFonts w:ascii="Arial" w:hAnsi="Arial" w:cs="Arial"/>
                <w:sz w:val="24"/>
                <w:szCs w:val="24"/>
              </w:rPr>
              <w:t>Complaints Policy reviewed 24.5.24.</w:t>
            </w:r>
          </w:p>
        </w:tc>
        <w:tc>
          <w:tcPr>
            <w:tcW w:w="3293" w:type="dxa"/>
            <w:vAlign w:val="center"/>
          </w:tcPr>
          <w:p w14:paraId="5D1882E4" w14:textId="57DFB987" w:rsidR="00EB5DC1" w:rsidRPr="00EB5DC1" w:rsidRDefault="00D97007" w:rsidP="00140ACF">
            <w:pPr>
              <w:jc w:val="center"/>
              <w:rPr>
                <w:rFonts w:ascii="Arial" w:hAnsi="Arial" w:cs="Arial"/>
                <w:sz w:val="24"/>
                <w:szCs w:val="24"/>
              </w:rPr>
            </w:pPr>
            <w:r>
              <w:rPr>
                <w:rFonts w:ascii="Arial" w:hAnsi="Arial" w:cs="Arial"/>
                <w:sz w:val="24"/>
                <w:szCs w:val="24"/>
              </w:rPr>
              <w:t>The complaints policy is published on our website – all complaints are handled in line with the policy</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477E10F3" w:rsidR="00EB5DC1" w:rsidRPr="00EB5DC1" w:rsidRDefault="00191B9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71692297" w:rsidR="00EB5DC1" w:rsidRPr="00EB5DC1" w:rsidRDefault="00191B96" w:rsidP="00140ACF">
            <w:pPr>
              <w:jc w:val="center"/>
              <w:rPr>
                <w:rFonts w:ascii="Arial" w:hAnsi="Arial" w:cs="Arial"/>
                <w:sz w:val="24"/>
                <w:szCs w:val="24"/>
              </w:rPr>
            </w:pPr>
            <w:r w:rsidRPr="00191B96">
              <w:rPr>
                <w:rFonts w:ascii="Arial" w:hAnsi="Arial" w:cs="Arial"/>
                <w:sz w:val="24"/>
                <w:szCs w:val="24"/>
              </w:rPr>
              <w:t>Complaints Policy reviewed 24.5.24.</w:t>
            </w:r>
          </w:p>
        </w:tc>
        <w:tc>
          <w:tcPr>
            <w:tcW w:w="3293" w:type="dxa"/>
            <w:vAlign w:val="center"/>
          </w:tcPr>
          <w:p w14:paraId="1DC3499C" w14:textId="56E9DDD0" w:rsidR="00EB5DC1" w:rsidRPr="00EB5DC1" w:rsidRDefault="00191B96" w:rsidP="00140ACF">
            <w:pPr>
              <w:jc w:val="center"/>
              <w:rPr>
                <w:rFonts w:ascii="Arial" w:hAnsi="Arial" w:cs="Arial"/>
                <w:sz w:val="24"/>
                <w:szCs w:val="24"/>
              </w:rPr>
            </w:pPr>
            <w:r>
              <w:rPr>
                <w:rFonts w:ascii="Arial" w:hAnsi="Arial" w:cs="Arial"/>
                <w:sz w:val="24"/>
                <w:szCs w:val="24"/>
              </w:rPr>
              <w:t>Our Policy has 2 stages – the Policy is clear in the differentiation between a service request and a complaint</w:t>
            </w: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7C73BE1" w:rsidR="00EB5DC1" w:rsidRPr="00EB5DC1" w:rsidRDefault="00D9700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2150DFE9" w:rsidR="00EB5DC1" w:rsidRPr="00EB5DC1" w:rsidRDefault="00D97007" w:rsidP="00140ACF">
            <w:pPr>
              <w:jc w:val="center"/>
              <w:rPr>
                <w:rFonts w:ascii="Arial" w:hAnsi="Arial" w:cs="Arial"/>
                <w:sz w:val="24"/>
                <w:szCs w:val="24"/>
              </w:rPr>
            </w:pPr>
            <w:r w:rsidRPr="00D97007">
              <w:rPr>
                <w:rFonts w:ascii="Arial" w:hAnsi="Arial" w:cs="Arial"/>
                <w:sz w:val="24"/>
                <w:szCs w:val="24"/>
              </w:rPr>
              <w:t>Complaints Policy reviewed 24.5.24.</w:t>
            </w:r>
          </w:p>
        </w:tc>
        <w:tc>
          <w:tcPr>
            <w:tcW w:w="3293" w:type="dxa"/>
            <w:vAlign w:val="center"/>
          </w:tcPr>
          <w:p w14:paraId="257AFC08" w14:textId="6074661A" w:rsidR="00EB5DC1" w:rsidRPr="00EB5DC1" w:rsidRDefault="00D97007" w:rsidP="00140ACF">
            <w:pPr>
              <w:jc w:val="center"/>
              <w:rPr>
                <w:rFonts w:ascii="Arial" w:hAnsi="Arial" w:cs="Arial"/>
                <w:sz w:val="24"/>
                <w:szCs w:val="24"/>
              </w:rPr>
            </w:pPr>
            <w:r>
              <w:rPr>
                <w:rFonts w:ascii="Arial" w:hAnsi="Arial" w:cs="Arial"/>
                <w:sz w:val="24"/>
                <w:szCs w:val="24"/>
              </w:rPr>
              <w:t>The complaints policy has 2 stages</w:t>
            </w: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569908C3" w:rsidR="00DF1ED8" w:rsidRPr="00EB5DC1" w:rsidRDefault="00F92E82" w:rsidP="00140ACF">
            <w:pPr>
              <w:jc w:val="center"/>
              <w:rPr>
                <w:rFonts w:ascii="Arial" w:hAnsi="Arial" w:cs="Arial"/>
                <w:sz w:val="24"/>
                <w:szCs w:val="24"/>
              </w:rPr>
            </w:pPr>
            <w:r>
              <w:rPr>
                <w:rFonts w:ascii="Arial" w:hAnsi="Arial" w:cs="Arial"/>
                <w:sz w:val="24"/>
                <w:szCs w:val="24"/>
              </w:rPr>
              <w:lastRenderedPageBreak/>
              <w:t xml:space="preserve">Yes </w:t>
            </w:r>
          </w:p>
        </w:tc>
        <w:tc>
          <w:tcPr>
            <w:tcW w:w="3827" w:type="dxa"/>
            <w:vAlign w:val="center"/>
          </w:tcPr>
          <w:p w14:paraId="2D83335A" w14:textId="4EAD01A8" w:rsidR="00DF1ED8" w:rsidRPr="00EB5DC1" w:rsidRDefault="00F92E82" w:rsidP="00140ACF">
            <w:pPr>
              <w:jc w:val="center"/>
              <w:rPr>
                <w:rFonts w:ascii="Arial" w:hAnsi="Arial" w:cs="Arial"/>
                <w:sz w:val="24"/>
                <w:szCs w:val="24"/>
              </w:rPr>
            </w:pPr>
            <w:r w:rsidRPr="00F92E82">
              <w:rPr>
                <w:rFonts w:ascii="Arial" w:hAnsi="Arial" w:cs="Arial"/>
                <w:sz w:val="24"/>
                <w:szCs w:val="24"/>
              </w:rPr>
              <w:t>Complaints Policy reviewed 24.5.24.</w:t>
            </w:r>
          </w:p>
        </w:tc>
        <w:tc>
          <w:tcPr>
            <w:tcW w:w="3293" w:type="dxa"/>
            <w:vAlign w:val="center"/>
          </w:tcPr>
          <w:p w14:paraId="1D55DCA3" w14:textId="3FF315F4" w:rsidR="00DF1ED8" w:rsidRPr="00EB5DC1" w:rsidRDefault="00F92E82" w:rsidP="00140ACF">
            <w:pPr>
              <w:jc w:val="center"/>
              <w:rPr>
                <w:rFonts w:ascii="Arial" w:hAnsi="Arial" w:cs="Arial"/>
                <w:sz w:val="24"/>
                <w:szCs w:val="24"/>
              </w:rPr>
            </w:pPr>
            <w:r>
              <w:rPr>
                <w:rFonts w:ascii="Arial" w:hAnsi="Arial" w:cs="Arial"/>
                <w:sz w:val="24"/>
                <w:szCs w:val="24"/>
              </w:rPr>
              <w:t>Our Policy explains how we expect our contactors to be involved in our complaints process. Customers would not go through 2 complaints processes</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633FA8CB" w:rsidR="00DF1ED8" w:rsidRPr="00EB5DC1" w:rsidRDefault="00F92E8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1C3B5BE6" w:rsidR="00DF1ED8" w:rsidRPr="00EB5DC1" w:rsidRDefault="00F92E82" w:rsidP="00140ACF">
            <w:pPr>
              <w:jc w:val="center"/>
              <w:rPr>
                <w:rFonts w:ascii="Arial" w:hAnsi="Arial" w:cs="Arial"/>
                <w:sz w:val="24"/>
                <w:szCs w:val="24"/>
              </w:rPr>
            </w:pPr>
            <w:r w:rsidRPr="00F92E82">
              <w:rPr>
                <w:rFonts w:ascii="Arial" w:hAnsi="Arial" w:cs="Arial"/>
                <w:sz w:val="24"/>
                <w:szCs w:val="24"/>
              </w:rPr>
              <w:t>Complaints Policy reviewed 24.5.24.</w:t>
            </w:r>
          </w:p>
        </w:tc>
        <w:tc>
          <w:tcPr>
            <w:tcW w:w="3293" w:type="dxa"/>
            <w:vAlign w:val="center"/>
          </w:tcPr>
          <w:p w14:paraId="684A9EBB" w14:textId="09894602" w:rsidR="00DF1ED8" w:rsidRPr="00EB5DC1" w:rsidRDefault="000466AD" w:rsidP="00140ACF">
            <w:pPr>
              <w:jc w:val="center"/>
              <w:rPr>
                <w:rFonts w:ascii="Arial" w:hAnsi="Arial" w:cs="Arial"/>
                <w:sz w:val="24"/>
                <w:szCs w:val="24"/>
              </w:rPr>
            </w:pPr>
            <w:r>
              <w:rPr>
                <w:rFonts w:ascii="Arial" w:hAnsi="Arial" w:cs="Arial"/>
                <w:sz w:val="24"/>
                <w:szCs w:val="24"/>
              </w:rPr>
              <w:t xml:space="preserve">The section in the complaints policy relating to </w:t>
            </w:r>
            <w:r w:rsidR="00AF1944">
              <w:rPr>
                <w:rFonts w:ascii="Arial" w:hAnsi="Arial" w:cs="Arial"/>
                <w:sz w:val="24"/>
                <w:szCs w:val="24"/>
              </w:rPr>
              <w:t>contractor’s</w:t>
            </w:r>
            <w:r>
              <w:rPr>
                <w:rFonts w:ascii="Arial" w:hAnsi="Arial" w:cs="Arial"/>
                <w:sz w:val="24"/>
                <w:szCs w:val="24"/>
              </w:rPr>
              <w:t xml:space="preserve"> details that they will comply with the policy – which is therefore in line with the code</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B7EA49B" w:rsidR="00DF1ED8" w:rsidRPr="00EB5DC1" w:rsidRDefault="000466A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385F4041" w:rsidR="00DF1ED8" w:rsidRPr="00EB5DC1" w:rsidRDefault="00C763D7" w:rsidP="00140ACF">
            <w:pPr>
              <w:jc w:val="center"/>
              <w:rPr>
                <w:rFonts w:ascii="Arial" w:hAnsi="Arial" w:cs="Arial"/>
                <w:sz w:val="24"/>
                <w:szCs w:val="24"/>
              </w:rPr>
            </w:pPr>
            <w:r>
              <w:rPr>
                <w:rFonts w:ascii="Arial" w:hAnsi="Arial" w:cs="Arial"/>
                <w:sz w:val="24"/>
                <w:szCs w:val="24"/>
              </w:rPr>
              <w:t xml:space="preserve">Records of previous complaints </w:t>
            </w:r>
          </w:p>
        </w:tc>
        <w:tc>
          <w:tcPr>
            <w:tcW w:w="3293" w:type="dxa"/>
            <w:vAlign w:val="center"/>
          </w:tcPr>
          <w:p w14:paraId="17FA78CD" w14:textId="6696BA10" w:rsidR="00DF1ED8" w:rsidRPr="00EB5DC1" w:rsidRDefault="000466AD" w:rsidP="00140ACF">
            <w:pPr>
              <w:jc w:val="center"/>
              <w:rPr>
                <w:rFonts w:ascii="Arial" w:hAnsi="Arial" w:cs="Arial"/>
                <w:sz w:val="24"/>
                <w:szCs w:val="24"/>
              </w:rPr>
            </w:pPr>
            <w:r>
              <w:rPr>
                <w:rFonts w:ascii="Arial" w:hAnsi="Arial" w:cs="Arial"/>
                <w:sz w:val="24"/>
                <w:szCs w:val="24"/>
              </w:rPr>
              <w:t xml:space="preserve">We have a low </w:t>
            </w:r>
            <w:r w:rsidR="00C763D7">
              <w:rPr>
                <w:rFonts w:ascii="Arial" w:hAnsi="Arial" w:cs="Arial"/>
                <w:sz w:val="24"/>
                <w:szCs w:val="24"/>
              </w:rPr>
              <w:t>volume of c</w:t>
            </w:r>
            <w:r>
              <w:rPr>
                <w:rFonts w:ascii="Arial" w:hAnsi="Arial" w:cs="Arial"/>
                <w:sz w:val="24"/>
                <w:szCs w:val="24"/>
              </w:rPr>
              <w:t>omplaint</w:t>
            </w:r>
            <w:r w:rsidR="00C763D7">
              <w:rPr>
                <w:rFonts w:ascii="Arial" w:hAnsi="Arial" w:cs="Arial"/>
                <w:sz w:val="24"/>
                <w:szCs w:val="24"/>
              </w:rPr>
              <w:t>s due to our size and the nature of our services. We approach our complaint responses in this way</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2F55082B" w:rsidR="00DF1ED8" w:rsidRPr="00EB5DC1" w:rsidRDefault="00C45EC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411DED62" w:rsidR="00DF1ED8" w:rsidRPr="00EB5DC1" w:rsidRDefault="00C45EC4" w:rsidP="00140ACF">
            <w:pPr>
              <w:jc w:val="center"/>
              <w:rPr>
                <w:rFonts w:ascii="Arial" w:hAnsi="Arial" w:cs="Arial"/>
                <w:sz w:val="24"/>
                <w:szCs w:val="24"/>
              </w:rPr>
            </w:pPr>
            <w:r w:rsidRPr="00C45EC4">
              <w:rPr>
                <w:rFonts w:ascii="Arial" w:hAnsi="Arial" w:cs="Arial"/>
                <w:sz w:val="24"/>
                <w:szCs w:val="24"/>
              </w:rPr>
              <w:t>Records of previous complaints</w:t>
            </w:r>
          </w:p>
        </w:tc>
        <w:tc>
          <w:tcPr>
            <w:tcW w:w="3293" w:type="dxa"/>
            <w:vAlign w:val="center"/>
          </w:tcPr>
          <w:p w14:paraId="546949BF" w14:textId="2FB1E3EE" w:rsidR="00DF1ED8" w:rsidRPr="00EB5DC1" w:rsidRDefault="000466AD" w:rsidP="00140ACF">
            <w:pPr>
              <w:jc w:val="center"/>
              <w:rPr>
                <w:rFonts w:ascii="Arial" w:hAnsi="Arial" w:cs="Arial"/>
                <w:sz w:val="24"/>
                <w:szCs w:val="24"/>
              </w:rPr>
            </w:pPr>
            <w:r w:rsidRPr="000466AD">
              <w:rPr>
                <w:rFonts w:ascii="Arial" w:hAnsi="Arial" w:cs="Arial"/>
                <w:sz w:val="24"/>
                <w:szCs w:val="24"/>
              </w:rPr>
              <w:t>This is evidenced through the handling of complaints</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40DA5901" w:rsidR="00DF1ED8" w:rsidRPr="00EB5DC1" w:rsidRDefault="00C45EC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4CE38646" w:rsidR="00DF1ED8" w:rsidRPr="00EB5DC1" w:rsidRDefault="003759AD" w:rsidP="00140ACF">
            <w:pPr>
              <w:jc w:val="center"/>
              <w:rPr>
                <w:rFonts w:ascii="Arial" w:hAnsi="Arial" w:cs="Arial"/>
                <w:sz w:val="24"/>
                <w:szCs w:val="24"/>
              </w:rPr>
            </w:pPr>
            <w:r w:rsidRPr="003759AD">
              <w:rPr>
                <w:rFonts w:ascii="Arial" w:hAnsi="Arial" w:cs="Arial"/>
                <w:sz w:val="24"/>
                <w:szCs w:val="24"/>
              </w:rPr>
              <w:t>Records of previous complaints</w:t>
            </w:r>
          </w:p>
        </w:tc>
        <w:tc>
          <w:tcPr>
            <w:tcW w:w="3293" w:type="dxa"/>
            <w:vAlign w:val="center"/>
          </w:tcPr>
          <w:p w14:paraId="0781D3C9" w14:textId="50E1B515" w:rsidR="00DF1ED8" w:rsidRPr="00EB5DC1" w:rsidRDefault="003759AD" w:rsidP="00140ACF">
            <w:pPr>
              <w:jc w:val="center"/>
              <w:rPr>
                <w:rFonts w:ascii="Arial" w:hAnsi="Arial" w:cs="Arial"/>
                <w:sz w:val="24"/>
                <w:szCs w:val="24"/>
              </w:rPr>
            </w:pPr>
            <w:r w:rsidRPr="003759AD">
              <w:rPr>
                <w:rFonts w:ascii="Arial" w:hAnsi="Arial" w:cs="Arial"/>
                <w:sz w:val="24"/>
                <w:szCs w:val="24"/>
              </w:rPr>
              <w:t>This is evidenced through the handling of complaints</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0C52D591" w:rsidR="00DF1ED8" w:rsidRPr="00EB5DC1" w:rsidRDefault="003759A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2C7D3006" w:rsidR="00DF1ED8" w:rsidRPr="00EB5DC1" w:rsidRDefault="00FD3A42" w:rsidP="00140ACF">
            <w:pPr>
              <w:jc w:val="center"/>
              <w:rPr>
                <w:rFonts w:ascii="Arial" w:hAnsi="Arial" w:cs="Arial"/>
                <w:sz w:val="24"/>
                <w:szCs w:val="24"/>
              </w:rPr>
            </w:pPr>
            <w:r>
              <w:rPr>
                <w:rFonts w:ascii="Arial" w:hAnsi="Arial" w:cs="Arial"/>
                <w:sz w:val="24"/>
                <w:szCs w:val="24"/>
              </w:rPr>
              <w:t>Complaints Policy reviewed 24.5.24</w:t>
            </w:r>
          </w:p>
        </w:tc>
        <w:tc>
          <w:tcPr>
            <w:tcW w:w="3293" w:type="dxa"/>
            <w:vAlign w:val="center"/>
          </w:tcPr>
          <w:p w14:paraId="6798DEA0" w14:textId="417C5FFA" w:rsidR="00DF1ED8" w:rsidRPr="00EB5DC1" w:rsidRDefault="00FD3A42" w:rsidP="00140ACF">
            <w:pPr>
              <w:jc w:val="center"/>
              <w:rPr>
                <w:rFonts w:ascii="Arial" w:hAnsi="Arial" w:cs="Arial"/>
                <w:sz w:val="24"/>
                <w:szCs w:val="24"/>
              </w:rPr>
            </w:pPr>
            <w:r>
              <w:rPr>
                <w:rFonts w:ascii="Arial" w:hAnsi="Arial" w:cs="Arial"/>
                <w:sz w:val="24"/>
                <w:szCs w:val="24"/>
              </w:rPr>
              <w:t xml:space="preserve">Time extensions can be agreed as per our policy. </w:t>
            </w: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41B2E19D" w:rsidR="00DF1ED8" w:rsidRPr="00EB5DC1" w:rsidRDefault="003759A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3F2BC944" w:rsidR="00DF1ED8" w:rsidRPr="00EB5DC1" w:rsidRDefault="003759AD" w:rsidP="00140ACF">
            <w:pPr>
              <w:jc w:val="center"/>
              <w:rPr>
                <w:rFonts w:ascii="Arial" w:hAnsi="Arial" w:cs="Arial"/>
                <w:sz w:val="24"/>
                <w:szCs w:val="24"/>
              </w:rPr>
            </w:pPr>
            <w:r w:rsidRPr="003759AD">
              <w:rPr>
                <w:rFonts w:ascii="Arial" w:hAnsi="Arial" w:cs="Arial"/>
                <w:sz w:val="24"/>
                <w:szCs w:val="24"/>
              </w:rPr>
              <w:t>Complaints Policy reviewed 24.5.24.</w:t>
            </w:r>
          </w:p>
        </w:tc>
        <w:tc>
          <w:tcPr>
            <w:tcW w:w="3293" w:type="dxa"/>
            <w:vAlign w:val="center"/>
          </w:tcPr>
          <w:p w14:paraId="3B595FD0" w14:textId="3B23FBDD" w:rsidR="00DF1ED8" w:rsidRPr="00EB5DC1" w:rsidRDefault="003759AD" w:rsidP="00140ACF">
            <w:pPr>
              <w:jc w:val="center"/>
              <w:rPr>
                <w:rFonts w:ascii="Arial" w:hAnsi="Arial" w:cs="Arial"/>
                <w:sz w:val="24"/>
                <w:szCs w:val="24"/>
              </w:rPr>
            </w:pPr>
            <w:r>
              <w:rPr>
                <w:rFonts w:ascii="Arial" w:hAnsi="Arial" w:cs="Arial"/>
                <w:sz w:val="24"/>
                <w:szCs w:val="24"/>
              </w:rPr>
              <w:t>Our Policy explains how we meet this and the different channels and support available for customers</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23AE820C" w:rsidR="00DF1ED8" w:rsidRPr="00EB5DC1" w:rsidRDefault="00E055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78BFB9C2" w:rsidR="00DF1ED8" w:rsidRPr="00EB5DC1" w:rsidRDefault="00E0554F" w:rsidP="00140ACF">
            <w:pPr>
              <w:jc w:val="center"/>
              <w:rPr>
                <w:rFonts w:ascii="Arial" w:hAnsi="Arial" w:cs="Arial"/>
                <w:sz w:val="24"/>
                <w:szCs w:val="24"/>
              </w:rPr>
            </w:pPr>
            <w:r w:rsidRPr="00E0554F">
              <w:rPr>
                <w:rFonts w:ascii="Arial" w:hAnsi="Arial" w:cs="Arial"/>
                <w:sz w:val="24"/>
                <w:szCs w:val="24"/>
              </w:rPr>
              <w:t>Complaints Policy reviewed 24.5.24.</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r>
              <w:rPr>
                <w:rStyle w:val="normaltextrun"/>
                <w:rFonts w:eastAsiaTheme="majorEastAsia"/>
                <w:color w:val="000000"/>
                <w:shd w:val="clear" w:color="auto" w:fill="FFFFFF"/>
              </w:rPr>
              <w:lastRenderedPageBreak/>
              <w:t>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760892CC" w:rsidR="00DF1ED8" w:rsidRPr="00EB5DC1" w:rsidRDefault="00E0554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4B77ADA9" w:rsidR="00DF1ED8" w:rsidRPr="00EB5DC1" w:rsidRDefault="003B0142" w:rsidP="00140ACF">
            <w:pPr>
              <w:jc w:val="center"/>
              <w:rPr>
                <w:rFonts w:ascii="Arial" w:hAnsi="Arial" w:cs="Arial"/>
                <w:sz w:val="24"/>
                <w:szCs w:val="24"/>
              </w:rPr>
            </w:pPr>
            <w:r>
              <w:rPr>
                <w:rFonts w:ascii="Arial" w:hAnsi="Arial" w:cs="Arial"/>
                <w:sz w:val="24"/>
                <w:szCs w:val="24"/>
              </w:rPr>
              <w:t>In our electronic filing system, there is a folder for each compl</w:t>
            </w:r>
            <w:r w:rsidR="00F845D9">
              <w:rPr>
                <w:rFonts w:ascii="Arial" w:hAnsi="Arial" w:cs="Arial"/>
                <w:sz w:val="24"/>
                <w:szCs w:val="24"/>
              </w:rPr>
              <w:t>ai</w:t>
            </w:r>
            <w:r>
              <w:rPr>
                <w:rFonts w:ascii="Arial" w:hAnsi="Arial" w:cs="Arial"/>
                <w:sz w:val="24"/>
                <w:szCs w:val="24"/>
              </w:rPr>
              <w:t>nt a complaints log sheet</w:t>
            </w:r>
          </w:p>
        </w:tc>
        <w:tc>
          <w:tcPr>
            <w:tcW w:w="3293" w:type="dxa"/>
            <w:vAlign w:val="center"/>
          </w:tcPr>
          <w:p w14:paraId="41D5C31D" w14:textId="7AC21728" w:rsidR="00DF1ED8" w:rsidRPr="00EB5DC1" w:rsidRDefault="00E0554F" w:rsidP="00140ACF">
            <w:pPr>
              <w:jc w:val="center"/>
              <w:rPr>
                <w:rFonts w:ascii="Arial" w:hAnsi="Arial" w:cs="Arial"/>
                <w:sz w:val="24"/>
                <w:szCs w:val="24"/>
              </w:rPr>
            </w:pPr>
            <w:r>
              <w:rPr>
                <w:rFonts w:ascii="Arial" w:hAnsi="Arial" w:cs="Arial"/>
                <w:sz w:val="24"/>
                <w:szCs w:val="24"/>
              </w:rPr>
              <w:t>Each compl</w:t>
            </w:r>
            <w:r w:rsidR="00F845D9">
              <w:rPr>
                <w:rFonts w:ascii="Arial" w:hAnsi="Arial" w:cs="Arial"/>
                <w:sz w:val="24"/>
                <w:szCs w:val="24"/>
              </w:rPr>
              <w:t>ai</w:t>
            </w:r>
            <w:r>
              <w:rPr>
                <w:rFonts w:ascii="Arial" w:hAnsi="Arial" w:cs="Arial"/>
                <w:sz w:val="24"/>
                <w:szCs w:val="24"/>
              </w:rPr>
              <w:t>nt has a folder with all correspondence and notes</w:t>
            </w: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C4C15BE" w:rsidR="00DF1ED8" w:rsidRPr="00EB5DC1" w:rsidRDefault="003B014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0583F8CC" w:rsidR="00DF1ED8" w:rsidRPr="00EB5DC1" w:rsidRDefault="003B0142" w:rsidP="00140ACF">
            <w:pPr>
              <w:jc w:val="center"/>
              <w:rPr>
                <w:rFonts w:ascii="Arial" w:hAnsi="Arial" w:cs="Arial"/>
                <w:sz w:val="24"/>
                <w:szCs w:val="24"/>
              </w:rPr>
            </w:pPr>
            <w:r w:rsidRPr="003B0142">
              <w:rPr>
                <w:rFonts w:ascii="Arial" w:hAnsi="Arial" w:cs="Arial"/>
                <w:sz w:val="24"/>
                <w:szCs w:val="24"/>
              </w:rPr>
              <w:t>Complaints Policy reviewed 24.5.24.</w:t>
            </w:r>
          </w:p>
        </w:tc>
        <w:tc>
          <w:tcPr>
            <w:tcW w:w="3293" w:type="dxa"/>
            <w:vAlign w:val="center"/>
          </w:tcPr>
          <w:p w14:paraId="000E0541" w14:textId="07311010" w:rsidR="00DF1ED8" w:rsidRPr="00EB5DC1" w:rsidRDefault="003B0142" w:rsidP="00140ACF">
            <w:pPr>
              <w:jc w:val="center"/>
              <w:rPr>
                <w:rFonts w:ascii="Arial" w:hAnsi="Arial" w:cs="Arial"/>
                <w:sz w:val="24"/>
                <w:szCs w:val="24"/>
              </w:rPr>
            </w:pPr>
            <w:r>
              <w:rPr>
                <w:rFonts w:ascii="Arial" w:hAnsi="Arial" w:cs="Arial"/>
                <w:sz w:val="24"/>
                <w:szCs w:val="24"/>
              </w:rPr>
              <w:t>Remedies can be put in place</w:t>
            </w:r>
            <w:r w:rsidR="00DF0E7E">
              <w:rPr>
                <w:rFonts w:ascii="Arial" w:hAnsi="Arial" w:cs="Arial"/>
                <w:sz w:val="24"/>
                <w:szCs w:val="24"/>
              </w:rPr>
              <w:t xml:space="preserve"> in response to</w:t>
            </w:r>
            <w:r>
              <w:rPr>
                <w:rFonts w:ascii="Arial" w:hAnsi="Arial" w:cs="Arial"/>
                <w:sz w:val="24"/>
                <w:szCs w:val="24"/>
              </w:rPr>
              <w:t xml:space="preserve"> a service request or</w:t>
            </w:r>
            <w:r w:rsidR="00DF0E7E">
              <w:rPr>
                <w:rFonts w:ascii="Arial" w:hAnsi="Arial" w:cs="Arial"/>
                <w:sz w:val="24"/>
                <w:szCs w:val="24"/>
              </w:rPr>
              <w:t xml:space="preserve"> at any stage of the complaints process</w:t>
            </w: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44644446" w:rsidR="00DF1ED8" w:rsidRPr="00EB5DC1" w:rsidRDefault="00DF0E7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9E1F2A" w14:textId="77777777" w:rsidR="002E57DF" w:rsidRDefault="00DF0E7E" w:rsidP="00140ACF">
            <w:pPr>
              <w:jc w:val="center"/>
              <w:rPr>
                <w:rFonts w:ascii="Arial" w:hAnsi="Arial" w:cs="Arial"/>
                <w:sz w:val="24"/>
                <w:szCs w:val="24"/>
              </w:rPr>
            </w:pPr>
            <w:r>
              <w:rPr>
                <w:rFonts w:ascii="Arial" w:hAnsi="Arial" w:cs="Arial"/>
                <w:sz w:val="24"/>
                <w:szCs w:val="24"/>
              </w:rPr>
              <w:t>ASB Policy reviewed 30.10.23</w:t>
            </w:r>
          </w:p>
          <w:p w14:paraId="425F42D0" w14:textId="74BA65F0" w:rsidR="00DF1ED8" w:rsidRPr="00EB5DC1" w:rsidRDefault="002E57DF" w:rsidP="00140ACF">
            <w:pPr>
              <w:jc w:val="center"/>
              <w:rPr>
                <w:rFonts w:ascii="Arial" w:hAnsi="Arial" w:cs="Arial"/>
                <w:sz w:val="24"/>
                <w:szCs w:val="24"/>
              </w:rPr>
            </w:pPr>
            <w:r>
              <w:rPr>
                <w:rFonts w:ascii="Arial" w:hAnsi="Arial" w:cs="Arial"/>
                <w:sz w:val="24"/>
                <w:szCs w:val="24"/>
              </w:rPr>
              <w:t>Complaints Policy reviewed 24.5.24</w:t>
            </w:r>
            <w:r w:rsidR="00DF0E7E">
              <w:rPr>
                <w:rFonts w:ascii="Arial" w:hAnsi="Arial" w:cs="Arial"/>
                <w:sz w:val="24"/>
                <w:szCs w:val="24"/>
              </w:rPr>
              <w:t xml:space="preserve"> </w:t>
            </w:r>
          </w:p>
        </w:tc>
        <w:tc>
          <w:tcPr>
            <w:tcW w:w="3293" w:type="dxa"/>
            <w:vAlign w:val="center"/>
          </w:tcPr>
          <w:p w14:paraId="5B930B77" w14:textId="7945D310" w:rsidR="00DF1ED8" w:rsidRPr="00EB5DC1" w:rsidRDefault="002E57DF" w:rsidP="00140ACF">
            <w:pPr>
              <w:jc w:val="center"/>
              <w:rPr>
                <w:rFonts w:ascii="Arial" w:hAnsi="Arial" w:cs="Arial"/>
                <w:sz w:val="24"/>
                <w:szCs w:val="24"/>
              </w:rPr>
            </w:pPr>
            <w:r>
              <w:rPr>
                <w:rFonts w:ascii="Arial" w:hAnsi="Arial" w:cs="Arial"/>
                <w:sz w:val="24"/>
                <w:szCs w:val="24"/>
              </w:rPr>
              <w:t>Complaint Policy details our approach to vexatious complainants</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592BA965" w:rsidR="00DF1ED8" w:rsidRPr="00EB5DC1" w:rsidRDefault="00215D6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1981D690" w:rsidR="00DF1ED8" w:rsidRPr="00EB5DC1" w:rsidRDefault="002E57DF" w:rsidP="00140ACF">
            <w:pPr>
              <w:jc w:val="center"/>
              <w:rPr>
                <w:rFonts w:ascii="Arial" w:hAnsi="Arial" w:cs="Arial"/>
                <w:sz w:val="24"/>
                <w:szCs w:val="24"/>
              </w:rPr>
            </w:pPr>
            <w:r>
              <w:rPr>
                <w:rFonts w:ascii="Arial" w:hAnsi="Arial" w:cs="Arial"/>
                <w:sz w:val="24"/>
                <w:szCs w:val="24"/>
              </w:rPr>
              <w:t>Have not yet had to take this action</w:t>
            </w:r>
          </w:p>
        </w:tc>
        <w:tc>
          <w:tcPr>
            <w:tcW w:w="3293" w:type="dxa"/>
            <w:vAlign w:val="center"/>
          </w:tcPr>
          <w:p w14:paraId="2571F0AB" w14:textId="50BDC279" w:rsidR="00DF1ED8" w:rsidRPr="00EB5DC1" w:rsidRDefault="00AE138B" w:rsidP="00140ACF">
            <w:pPr>
              <w:jc w:val="center"/>
              <w:rPr>
                <w:rFonts w:ascii="Arial" w:hAnsi="Arial" w:cs="Arial"/>
                <w:sz w:val="24"/>
                <w:szCs w:val="24"/>
              </w:rPr>
            </w:pPr>
            <w:r>
              <w:rPr>
                <w:rFonts w:ascii="Arial" w:hAnsi="Arial" w:cs="Arial"/>
                <w:sz w:val="24"/>
                <w:szCs w:val="24"/>
              </w:rPr>
              <w:t>Should this happen we will ensure all actions are proportionate and take regard of the Equality Act 2010</w:t>
            </w:r>
          </w:p>
        </w:tc>
      </w:tr>
    </w:tbl>
    <w:p w14:paraId="3D71E511" w14:textId="77777777" w:rsidR="00EB5DC1" w:rsidRPr="00490374" w:rsidRDefault="00EB5DC1" w:rsidP="00EB5DC1">
      <w:pPr>
        <w:rPr>
          <w:rFonts w:ascii="Arial" w:hAnsi="Arial" w:cs="Arial"/>
          <w:sz w:val="24"/>
          <w:szCs w:val="24"/>
        </w:rPr>
      </w:pPr>
    </w:p>
    <w:p w14:paraId="485F9DA2" w14:textId="6F3A706B" w:rsidR="00F51083" w:rsidRDefault="002B4327" w:rsidP="00AF1944">
      <w:pPr>
        <w:rPr>
          <w:rFonts w:cs="Arial"/>
          <w:szCs w:val="24"/>
        </w:rPr>
      </w:pPr>
      <w:r>
        <w:rPr>
          <w:rFonts w:ascii="Arial" w:hAnsi="Arial" w:cs="Arial"/>
          <w:sz w:val="24"/>
          <w:szCs w:val="24"/>
        </w:rPr>
        <w:br w:type="page"/>
      </w:r>
      <w:r w:rsidR="00F51083">
        <w:rPr>
          <w:rFonts w:cs="Arial"/>
          <w:szCs w:val="24"/>
        </w:rPr>
        <w:lastRenderedPageBreak/>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8"/>
        <w:gridCol w:w="1332"/>
        <w:gridCol w:w="3745"/>
        <w:gridCol w:w="3246"/>
      </w:tblGrid>
      <w:tr w:rsidR="00F51083" w:rsidRPr="00EB5DC1" w14:paraId="22A3AD29" w14:textId="77777777" w:rsidTr="00BA1779">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46"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BA1779">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448"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0EB26D06" w:rsidR="00F51083" w:rsidRPr="00EB5DC1" w:rsidRDefault="00BA1779" w:rsidP="00140ACF">
            <w:pPr>
              <w:jc w:val="center"/>
              <w:rPr>
                <w:rFonts w:ascii="Arial" w:hAnsi="Arial" w:cs="Arial"/>
                <w:sz w:val="24"/>
                <w:szCs w:val="24"/>
              </w:rPr>
            </w:pPr>
            <w:r>
              <w:rPr>
                <w:rFonts w:ascii="Arial" w:hAnsi="Arial" w:cs="Arial"/>
                <w:sz w:val="24"/>
                <w:szCs w:val="24"/>
              </w:rPr>
              <w:t>Yes</w:t>
            </w:r>
          </w:p>
        </w:tc>
        <w:tc>
          <w:tcPr>
            <w:tcW w:w="3745" w:type="dxa"/>
            <w:vAlign w:val="center"/>
          </w:tcPr>
          <w:p w14:paraId="060F508B" w14:textId="3D5461EB" w:rsidR="00F51083" w:rsidRPr="00EB5DC1" w:rsidRDefault="00BA1779" w:rsidP="00140ACF">
            <w:pPr>
              <w:jc w:val="center"/>
              <w:rPr>
                <w:rFonts w:ascii="Arial" w:hAnsi="Arial" w:cs="Arial"/>
                <w:sz w:val="24"/>
                <w:szCs w:val="24"/>
              </w:rPr>
            </w:pPr>
            <w:r w:rsidRPr="00BA1779">
              <w:rPr>
                <w:rFonts w:ascii="Arial" w:hAnsi="Arial" w:cs="Arial"/>
                <w:sz w:val="24"/>
                <w:szCs w:val="24"/>
              </w:rPr>
              <w:t>Complaints Policy reviewed 24.5.24</w:t>
            </w:r>
          </w:p>
        </w:tc>
        <w:tc>
          <w:tcPr>
            <w:tcW w:w="3246" w:type="dxa"/>
            <w:vAlign w:val="center"/>
          </w:tcPr>
          <w:p w14:paraId="14919354" w14:textId="52D00600" w:rsidR="00F51083" w:rsidRPr="00EB5DC1" w:rsidRDefault="00BA1779" w:rsidP="00140ACF">
            <w:pPr>
              <w:jc w:val="center"/>
              <w:rPr>
                <w:rFonts w:ascii="Arial" w:hAnsi="Arial" w:cs="Arial"/>
                <w:sz w:val="24"/>
                <w:szCs w:val="24"/>
              </w:rPr>
            </w:pPr>
            <w:r>
              <w:rPr>
                <w:rFonts w:ascii="Arial" w:hAnsi="Arial" w:cs="Arial"/>
                <w:sz w:val="24"/>
                <w:szCs w:val="24"/>
              </w:rPr>
              <w:t>We provide accommodation for those with significant care needs so all of our customers are vulnerable. Our policy allows for issues to be dealt with quickly if appropriate</w:t>
            </w:r>
          </w:p>
        </w:tc>
      </w:tr>
      <w:tr w:rsidR="00BA1779" w:rsidRPr="00EB5DC1" w14:paraId="277B9A9A" w14:textId="77777777" w:rsidTr="00BA1779">
        <w:tc>
          <w:tcPr>
            <w:tcW w:w="1177" w:type="dxa"/>
            <w:vAlign w:val="center"/>
          </w:tcPr>
          <w:p w14:paraId="04110F29" w14:textId="3166790D" w:rsidR="00BA1779" w:rsidRPr="00EB5DC1" w:rsidRDefault="00BA1779" w:rsidP="00BA1779">
            <w:pPr>
              <w:jc w:val="center"/>
              <w:rPr>
                <w:rFonts w:ascii="Arial" w:hAnsi="Arial" w:cs="Arial"/>
                <w:sz w:val="24"/>
                <w:szCs w:val="24"/>
              </w:rPr>
            </w:pPr>
            <w:r>
              <w:rPr>
                <w:rFonts w:ascii="Arial" w:hAnsi="Arial" w:cs="Arial"/>
                <w:sz w:val="24"/>
                <w:szCs w:val="24"/>
              </w:rPr>
              <w:t>6.2</w:t>
            </w:r>
          </w:p>
        </w:tc>
        <w:tc>
          <w:tcPr>
            <w:tcW w:w="4448" w:type="dxa"/>
            <w:vAlign w:val="center"/>
          </w:tcPr>
          <w:p w14:paraId="1D7F4EE5" w14:textId="03C007FA" w:rsidR="00BA1779" w:rsidRPr="00EB5DC1" w:rsidRDefault="00BA1779" w:rsidP="00BA1779">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1E3337DE" w:rsidR="00BA1779" w:rsidRPr="00EB5DC1" w:rsidRDefault="00BA1779" w:rsidP="00BA1779">
            <w:pPr>
              <w:jc w:val="center"/>
              <w:rPr>
                <w:rFonts w:ascii="Arial" w:hAnsi="Arial" w:cs="Arial"/>
                <w:sz w:val="24"/>
                <w:szCs w:val="24"/>
              </w:rPr>
            </w:pPr>
            <w:r>
              <w:rPr>
                <w:rFonts w:ascii="Arial" w:hAnsi="Arial" w:cs="Arial"/>
                <w:sz w:val="24"/>
                <w:szCs w:val="24"/>
              </w:rPr>
              <w:t>Yes</w:t>
            </w:r>
          </w:p>
        </w:tc>
        <w:tc>
          <w:tcPr>
            <w:tcW w:w="3745" w:type="dxa"/>
          </w:tcPr>
          <w:p w14:paraId="044AF0DD" w14:textId="77777777" w:rsidR="00BA1779" w:rsidRDefault="00BA1779" w:rsidP="00BA1779">
            <w:pPr>
              <w:jc w:val="center"/>
              <w:rPr>
                <w:rFonts w:ascii="Arial" w:hAnsi="Arial" w:cs="Arial"/>
                <w:sz w:val="24"/>
                <w:szCs w:val="24"/>
              </w:rPr>
            </w:pPr>
            <w:r w:rsidRPr="005A6CA4">
              <w:rPr>
                <w:rFonts w:ascii="Arial" w:hAnsi="Arial" w:cs="Arial"/>
                <w:sz w:val="24"/>
                <w:szCs w:val="24"/>
              </w:rPr>
              <w:t>Complaints Policy reviewed 24.5.24</w:t>
            </w:r>
          </w:p>
          <w:p w14:paraId="4F3A4E53" w14:textId="01E6FF20" w:rsidR="00C32B47" w:rsidRPr="00EB5DC1" w:rsidRDefault="00C32B47" w:rsidP="00BA1779">
            <w:pPr>
              <w:jc w:val="center"/>
              <w:rPr>
                <w:rFonts w:ascii="Arial" w:hAnsi="Arial" w:cs="Arial"/>
                <w:sz w:val="24"/>
                <w:szCs w:val="24"/>
              </w:rPr>
            </w:pPr>
            <w:r>
              <w:rPr>
                <w:rFonts w:ascii="Arial" w:hAnsi="Arial" w:cs="Arial"/>
                <w:sz w:val="24"/>
                <w:szCs w:val="24"/>
              </w:rPr>
              <w:t>Complaints folders</w:t>
            </w:r>
          </w:p>
        </w:tc>
        <w:tc>
          <w:tcPr>
            <w:tcW w:w="3246" w:type="dxa"/>
            <w:vAlign w:val="center"/>
          </w:tcPr>
          <w:p w14:paraId="0ADBA5FD" w14:textId="26C51851" w:rsidR="00BA1779" w:rsidRPr="00EB5DC1" w:rsidRDefault="002A4A67" w:rsidP="00BA1779">
            <w:pPr>
              <w:jc w:val="center"/>
              <w:rPr>
                <w:rFonts w:ascii="Arial" w:hAnsi="Arial" w:cs="Arial"/>
                <w:sz w:val="24"/>
                <w:szCs w:val="24"/>
              </w:rPr>
            </w:pPr>
            <w:r>
              <w:rPr>
                <w:rFonts w:ascii="Arial" w:hAnsi="Arial" w:cs="Arial"/>
                <w:sz w:val="24"/>
                <w:szCs w:val="24"/>
              </w:rPr>
              <w:t>As WSHL is growing there is likely to be a proportionate increase in complaints. A procedure is to be developed with more detail for staff</w:t>
            </w:r>
          </w:p>
        </w:tc>
      </w:tr>
      <w:tr w:rsidR="002A4A67" w:rsidRPr="00EB5DC1" w14:paraId="148022FC" w14:textId="77777777" w:rsidTr="00417C50">
        <w:tc>
          <w:tcPr>
            <w:tcW w:w="1177" w:type="dxa"/>
            <w:vAlign w:val="center"/>
          </w:tcPr>
          <w:p w14:paraId="4BE6C88E" w14:textId="27920B4C" w:rsidR="002A4A67" w:rsidRPr="00EB5DC1" w:rsidRDefault="002A4A67" w:rsidP="002A4A67">
            <w:pPr>
              <w:jc w:val="center"/>
              <w:rPr>
                <w:rFonts w:ascii="Arial" w:hAnsi="Arial" w:cs="Arial"/>
                <w:sz w:val="24"/>
                <w:szCs w:val="24"/>
              </w:rPr>
            </w:pPr>
            <w:r>
              <w:rPr>
                <w:rFonts w:ascii="Arial" w:hAnsi="Arial" w:cs="Arial"/>
                <w:sz w:val="24"/>
                <w:szCs w:val="24"/>
              </w:rPr>
              <w:t>6.3</w:t>
            </w:r>
          </w:p>
        </w:tc>
        <w:tc>
          <w:tcPr>
            <w:tcW w:w="4448" w:type="dxa"/>
            <w:vAlign w:val="center"/>
          </w:tcPr>
          <w:p w14:paraId="6FA8DBC8" w14:textId="55CFA741" w:rsidR="002A4A67" w:rsidRPr="00EB5DC1" w:rsidRDefault="002A4A67" w:rsidP="002A4A67">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5D6F6CE5" w:rsidR="002A4A67" w:rsidRPr="00EB5DC1" w:rsidRDefault="002A4A67" w:rsidP="002A4A67">
            <w:pPr>
              <w:jc w:val="center"/>
              <w:rPr>
                <w:rFonts w:ascii="Arial" w:hAnsi="Arial" w:cs="Arial"/>
                <w:sz w:val="24"/>
                <w:szCs w:val="24"/>
              </w:rPr>
            </w:pPr>
            <w:r>
              <w:rPr>
                <w:rFonts w:ascii="Arial" w:hAnsi="Arial" w:cs="Arial"/>
                <w:sz w:val="24"/>
                <w:szCs w:val="24"/>
              </w:rPr>
              <w:t>Yes</w:t>
            </w:r>
          </w:p>
        </w:tc>
        <w:tc>
          <w:tcPr>
            <w:tcW w:w="3745" w:type="dxa"/>
          </w:tcPr>
          <w:p w14:paraId="1241A0AD" w14:textId="77777777" w:rsidR="002A4A67" w:rsidRDefault="002A4A67" w:rsidP="002A4A67">
            <w:pPr>
              <w:jc w:val="center"/>
              <w:rPr>
                <w:rFonts w:ascii="Arial" w:hAnsi="Arial" w:cs="Arial"/>
                <w:sz w:val="24"/>
                <w:szCs w:val="24"/>
              </w:rPr>
            </w:pPr>
            <w:r w:rsidRPr="005A6CA4">
              <w:rPr>
                <w:rFonts w:ascii="Arial" w:hAnsi="Arial" w:cs="Arial"/>
                <w:sz w:val="24"/>
                <w:szCs w:val="24"/>
              </w:rPr>
              <w:t>Complaints Policy reviewed 24.5.24</w:t>
            </w:r>
          </w:p>
          <w:p w14:paraId="10C683BF" w14:textId="7ABDC5B7" w:rsidR="002A4A67" w:rsidRPr="00EB5DC1" w:rsidRDefault="002A4A67" w:rsidP="002A4A67">
            <w:pPr>
              <w:jc w:val="center"/>
              <w:rPr>
                <w:rFonts w:ascii="Arial" w:hAnsi="Arial" w:cs="Arial"/>
                <w:sz w:val="24"/>
                <w:szCs w:val="24"/>
              </w:rPr>
            </w:pPr>
            <w:r w:rsidRPr="00C32B47">
              <w:rPr>
                <w:rFonts w:ascii="Arial" w:hAnsi="Arial" w:cs="Arial"/>
                <w:sz w:val="24"/>
                <w:szCs w:val="24"/>
              </w:rPr>
              <w:t>Complaints folders</w:t>
            </w:r>
          </w:p>
        </w:tc>
        <w:tc>
          <w:tcPr>
            <w:tcW w:w="3246" w:type="dxa"/>
          </w:tcPr>
          <w:p w14:paraId="2AB8F447" w14:textId="6B22F1A0" w:rsidR="002A4A67" w:rsidRPr="00EB5DC1" w:rsidRDefault="002A4A67" w:rsidP="002A4A67">
            <w:pPr>
              <w:jc w:val="center"/>
              <w:rPr>
                <w:rFonts w:ascii="Arial" w:hAnsi="Arial" w:cs="Arial"/>
                <w:sz w:val="24"/>
                <w:szCs w:val="24"/>
              </w:rPr>
            </w:pPr>
            <w:r w:rsidRPr="00F82DBE">
              <w:rPr>
                <w:rFonts w:ascii="Arial" w:hAnsi="Arial" w:cs="Arial"/>
                <w:sz w:val="24"/>
                <w:szCs w:val="24"/>
              </w:rPr>
              <w:t>As WSHL is growing there is likely to be a proportionate increase in complaints. A procedure is to be developed with more detail for staff</w:t>
            </w:r>
          </w:p>
        </w:tc>
      </w:tr>
      <w:tr w:rsidR="002A4A67" w:rsidRPr="00EB5DC1" w14:paraId="004973DA" w14:textId="77777777" w:rsidTr="00417C50">
        <w:tc>
          <w:tcPr>
            <w:tcW w:w="1177" w:type="dxa"/>
            <w:vAlign w:val="center"/>
          </w:tcPr>
          <w:p w14:paraId="12CAD333" w14:textId="1278D2EB" w:rsidR="002A4A67" w:rsidRPr="00EB5DC1" w:rsidRDefault="002A4A67" w:rsidP="002A4A67">
            <w:pPr>
              <w:jc w:val="center"/>
              <w:rPr>
                <w:rFonts w:ascii="Arial" w:hAnsi="Arial" w:cs="Arial"/>
                <w:sz w:val="24"/>
                <w:szCs w:val="24"/>
              </w:rPr>
            </w:pPr>
            <w:r>
              <w:rPr>
                <w:rFonts w:ascii="Arial" w:hAnsi="Arial" w:cs="Arial"/>
                <w:sz w:val="24"/>
                <w:szCs w:val="24"/>
              </w:rPr>
              <w:t>6.4</w:t>
            </w:r>
          </w:p>
        </w:tc>
        <w:tc>
          <w:tcPr>
            <w:tcW w:w="4448" w:type="dxa"/>
            <w:vAlign w:val="center"/>
          </w:tcPr>
          <w:p w14:paraId="0A15011B" w14:textId="2F9FD976" w:rsidR="002A4A67" w:rsidRPr="00EB5DC1" w:rsidRDefault="002A4A67" w:rsidP="002A4A67">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w:t>
            </w:r>
            <w:r>
              <w:rPr>
                <w:rStyle w:val="normaltextrun"/>
                <w:rFonts w:eastAsiaTheme="majorEastAsia"/>
                <w:color w:val="000000"/>
                <w:shd w:val="clear" w:color="auto" w:fill="FFFFFF"/>
              </w:rPr>
              <w:lastRenderedPageBreak/>
              <w:t>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2D1A4090" w:rsidR="002A4A67" w:rsidRPr="00EB5DC1" w:rsidRDefault="002A4A67" w:rsidP="002A4A67">
            <w:pPr>
              <w:jc w:val="center"/>
              <w:rPr>
                <w:rFonts w:ascii="Arial" w:hAnsi="Arial" w:cs="Arial"/>
                <w:sz w:val="24"/>
                <w:szCs w:val="24"/>
              </w:rPr>
            </w:pPr>
            <w:r>
              <w:rPr>
                <w:rFonts w:ascii="Arial" w:hAnsi="Arial" w:cs="Arial"/>
                <w:sz w:val="24"/>
                <w:szCs w:val="24"/>
              </w:rPr>
              <w:lastRenderedPageBreak/>
              <w:t>Yes</w:t>
            </w:r>
          </w:p>
        </w:tc>
        <w:tc>
          <w:tcPr>
            <w:tcW w:w="3745" w:type="dxa"/>
          </w:tcPr>
          <w:p w14:paraId="50082390" w14:textId="77777777" w:rsidR="002A4A67" w:rsidRDefault="002A4A67" w:rsidP="002A4A67">
            <w:pPr>
              <w:jc w:val="center"/>
              <w:rPr>
                <w:rFonts w:ascii="Arial" w:hAnsi="Arial" w:cs="Arial"/>
                <w:sz w:val="24"/>
                <w:szCs w:val="24"/>
              </w:rPr>
            </w:pPr>
            <w:r w:rsidRPr="005A6CA4">
              <w:rPr>
                <w:rFonts w:ascii="Arial" w:hAnsi="Arial" w:cs="Arial"/>
                <w:sz w:val="24"/>
                <w:szCs w:val="24"/>
              </w:rPr>
              <w:t>Complaints Policy reviewed 24.5.24</w:t>
            </w:r>
          </w:p>
          <w:p w14:paraId="1707169A" w14:textId="63491DF5" w:rsidR="002A4A67" w:rsidRPr="00EB5DC1" w:rsidRDefault="002A4A67" w:rsidP="002A4A67">
            <w:pPr>
              <w:jc w:val="center"/>
              <w:rPr>
                <w:rFonts w:ascii="Arial" w:hAnsi="Arial" w:cs="Arial"/>
                <w:sz w:val="24"/>
                <w:szCs w:val="24"/>
              </w:rPr>
            </w:pPr>
            <w:r w:rsidRPr="00C32B47">
              <w:rPr>
                <w:rFonts w:ascii="Arial" w:hAnsi="Arial" w:cs="Arial"/>
                <w:sz w:val="24"/>
                <w:szCs w:val="24"/>
              </w:rPr>
              <w:t>Complaints folders</w:t>
            </w:r>
          </w:p>
        </w:tc>
        <w:tc>
          <w:tcPr>
            <w:tcW w:w="3246" w:type="dxa"/>
          </w:tcPr>
          <w:p w14:paraId="05FAC44D" w14:textId="369C89BA" w:rsidR="002A4A67" w:rsidRPr="00EB5DC1" w:rsidRDefault="002A4A67" w:rsidP="002A4A67">
            <w:pPr>
              <w:jc w:val="center"/>
              <w:rPr>
                <w:rFonts w:ascii="Arial" w:hAnsi="Arial" w:cs="Arial"/>
                <w:sz w:val="24"/>
                <w:szCs w:val="24"/>
              </w:rPr>
            </w:pPr>
            <w:r w:rsidRPr="00F82DBE">
              <w:rPr>
                <w:rFonts w:ascii="Arial" w:hAnsi="Arial" w:cs="Arial"/>
                <w:sz w:val="24"/>
                <w:szCs w:val="24"/>
              </w:rPr>
              <w:t xml:space="preserve">As WSHL is growing there is likely to be a proportionate increase in </w:t>
            </w:r>
            <w:r w:rsidRPr="00F82DBE">
              <w:rPr>
                <w:rFonts w:ascii="Arial" w:hAnsi="Arial" w:cs="Arial"/>
                <w:sz w:val="24"/>
                <w:szCs w:val="24"/>
              </w:rPr>
              <w:lastRenderedPageBreak/>
              <w:t>complaints. A procedure is to be developed with more detail for staff</w:t>
            </w:r>
          </w:p>
        </w:tc>
      </w:tr>
      <w:tr w:rsidR="00F51083" w:rsidRPr="00EB5DC1" w14:paraId="4FBFB880" w14:textId="77777777" w:rsidTr="00BA1779">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lastRenderedPageBreak/>
              <w:t>6.5</w:t>
            </w:r>
          </w:p>
        </w:tc>
        <w:tc>
          <w:tcPr>
            <w:tcW w:w="4448"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6D6DAF05" w:rsidR="00F51083" w:rsidRPr="00EB5DC1" w:rsidRDefault="002D76AD" w:rsidP="00140ACF">
            <w:pPr>
              <w:jc w:val="center"/>
              <w:rPr>
                <w:rFonts w:ascii="Arial" w:hAnsi="Arial" w:cs="Arial"/>
                <w:sz w:val="24"/>
                <w:szCs w:val="24"/>
              </w:rPr>
            </w:pPr>
            <w:r>
              <w:rPr>
                <w:rFonts w:ascii="Arial" w:hAnsi="Arial" w:cs="Arial"/>
                <w:sz w:val="24"/>
                <w:szCs w:val="24"/>
              </w:rPr>
              <w:t>Yes</w:t>
            </w:r>
          </w:p>
        </w:tc>
        <w:tc>
          <w:tcPr>
            <w:tcW w:w="3745" w:type="dxa"/>
            <w:vAlign w:val="center"/>
          </w:tcPr>
          <w:p w14:paraId="6F12058F" w14:textId="46B92A4E" w:rsidR="00F51083" w:rsidRPr="00EB5DC1" w:rsidRDefault="002D76AD" w:rsidP="00140ACF">
            <w:pPr>
              <w:jc w:val="center"/>
              <w:rPr>
                <w:rFonts w:ascii="Arial" w:hAnsi="Arial" w:cs="Arial"/>
                <w:sz w:val="24"/>
                <w:szCs w:val="24"/>
              </w:rPr>
            </w:pPr>
            <w:r>
              <w:rPr>
                <w:rFonts w:ascii="Arial" w:hAnsi="Arial" w:cs="Arial"/>
                <w:sz w:val="24"/>
                <w:szCs w:val="24"/>
              </w:rPr>
              <w:t>As part of complaint responses</w:t>
            </w:r>
          </w:p>
        </w:tc>
        <w:tc>
          <w:tcPr>
            <w:tcW w:w="3246" w:type="dxa"/>
            <w:vAlign w:val="center"/>
          </w:tcPr>
          <w:p w14:paraId="216C387C" w14:textId="2BE010DF" w:rsidR="00F51083" w:rsidRPr="00EB5DC1" w:rsidRDefault="002D76AD" w:rsidP="00140ACF">
            <w:pPr>
              <w:jc w:val="center"/>
              <w:rPr>
                <w:rFonts w:ascii="Arial" w:hAnsi="Arial" w:cs="Arial"/>
                <w:sz w:val="24"/>
                <w:szCs w:val="24"/>
              </w:rPr>
            </w:pPr>
            <w:r w:rsidRPr="002D76AD">
              <w:rPr>
                <w:rFonts w:ascii="Arial" w:hAnsi="Arial" w:cs="Arial"/>
                <w:sz w:val="24"/>
                <w:szCs w:val="24"/>
              </w:rPr>
              <w:t>Each complaint has case notes and correspondence</w:t>
            </w:r>
          </w:p>
        </w:tc>
      </w:tr>
      <w:tr w:rsidR="0056065A" w:rsidRPr="00EB5DC1" w14:paraId="2F84C6C3" w14:textId="77777777" w:rsidTr="008A31EE">
        <w:tc>
          <w:tcPr>
            <w:tcW w:w="1177" w:type="dxa"/>
            <w:vAlign w:val="center"/>
          </w:tcPr>
          <w:p w14:paraId="0915DCF9" w14:textId="3779D4DB" w:rsidR="0056065A" w:rsidRPr="00EB5DC1" w:rsidRDefault="0056065A" w:rsidP="0056065A">
            <w:pPr>
              <w:jc w:val="center"/>
              <w:rPr>
                <w:rFonts w:ascii="Arial" w:hAnsi="Arial" w:cs="Arial"/>
                <w:sz w:val="24"/>
                <w:szCs w:val="24"/>
              </w:rPr>
            </w:pPr>
            <w:r>
              <w:rPr>
                <w:rFonts w:ascii="Arial" w:hAnsi="Arial" w:cs="Arial"/>
                <w:sz w:val="24"/>
                <w:szCs w:val="24"/>
              </w:rPr>
              <w:t>6.6</w:t>
            </w:r>
          </w:p>
        </w:tc>
        <w:tc>
          <w:tcPr>
            <w:tcW w:w="4448" w:type="dxa"/>
            <w:vAlign w:val="center"/>
          </w:tcPr>
          <w:p w14:paraId="26CAE119" w14:textId="2F58D673" w:rsidR="0056065A" w:rsidRPr="00EB5DC1" w:rsidRDefault="0056065A" w:rsidP="0056065A">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18D18BB0" w:rsidR="0056065A" w:rsidRPr="00EB5DC1" w:rsidRDefault="0056065A" w:rsidP="0056065A">
            <w:pPr>
              <w:jc w:val="center"/>
              <w:rPr>
                <w:rFonts w:ascii="Arial" w:hAnsi="Arial" w:cs="Arial"/>
                <w:sz w:val="24"/>
                <w:szCs w:val="24"/>
              </w:rPr>
            </w:pPr>
            <w:r>
              <w:rPr>
                <w:rFonts w:ascii="Arial" w:hAnsi="Arial" w:cs="Arial"/>
                <w:sz w:val="24"/>
                <w:szCs w:val="24"/>
              </w:rPr>
              <w:t>Yes</w:t>
            </w:r>
          </w:p>
        </w:tc>
        <w:tc>
          <w:tcPr>
            <w:tcW w:w="3745" w:type="dxa"/>
            <w:vAlign w:val="center"/>
          </w:tcPr>
          <w:p w14:paraId="02297C2E" w14:textId="39E894F6" w:rsidR="0056065A" w:rsidRPr="00EB5DC1" w:rsidRDefault="0056065A" w:rsidP="0056065A">
            <w:pPr>
              <w:jc w:val="center"/>
              <w:rPr>
                <w:rFonts w:ascii="Arial" w:hAnsi="Arial" w:cs="Arial"/>
                <w:sz w:val="24"/>
                <w:szCs w:val="24"/>
              </w:rPr>
            </w:pPr>
            <w:r>
              <w:rPr>
                <w:rFonts w:ascii="Arial" w:hAnsi="Arial" w:cs="Arial"/>
                <w:sz w:val="24"/>
                <w:szCs w:val="24"/>
              </w:rPr>
              <w:t>Complaint Folders</w:t>
            </w:r>
          </w:p>
        </w:tc>
        <w:tc>
          <w:tcPr>
            <w:tcW w:w="3246" w:type="dxa"/>
          </w:tcPr>
          <w:p w14:paraId="0C8D9B20" w14:textId="380E04C7" w:rsidR="0056065A" w:rsidRPr="00EB5DC1" w:rsidRDefault="0056065A" w:rsidP="0056065A">
            <w:pPr>
              <w:jc w:val="center"/>
              <w:rPr>
                <w:rFonts w:ascii="Arial" w:hAnsi="Arial" w:cs="Arial"/>
                <w:sz w:val="24"/>
                <w:szCs w:val="24"/>
              </w:rPr>
            </w:pPr>
            <w:r w:rsidRPr="00883A2A">
              <w:rPr>
                <w:rFonts w:ascii="Arial" w:hAnsi="Arial" w:cs="Arial"/>
                <w:sz w:val="24"/>
                <w:szCs w:val="24"/>
              </w:rPr>
              <w:t>Each complaint has case notes and correspondence</w:t>
            </w:r>
          </w:p>
        </w:tc>
      </w:tr>
      <w:tr w:rsidR="0056065A" w:rsidRPr="00EB5DC1" w14:paraId="3817138A" w14:textId="77777777" w:rsidTr="008A31EE">
        <w:tc>
          <w:tcPr>
            <w:tcW w:w="1177" w:type="dxa"/>
            <w:vAlign w:val="center"/>
          </w:tcPr>
          <w:p w14:paraId="13C9F0CA" w14:textId="293EA5CF" w:rsidR="0056065A" w:rsidRPr="00EB5DC1" w:rsidRDefault="0056065A" w:rsidP="0056065A">
            <w:pPr>
              <w:jc w:val="center"/>
              <w:rPr>
                <w:rFonts w:ascii="Arial" w:hAnsi="Arial" w:cs="Arial"/>
                <w:sz w:val="24"/>
                <w:szCs w:val="24"/>
              </w:rPr>
            </w:pPr>
            <w:r>
              <w:rPr>
                <w:rFonts w:ascii="Arial" w:hAnsi="Arial" w:cs="Arial"/>
                <w:sz w:val="24"/>
                <w:szCs w:val="24"/>
              </w:rPr>
              <w:t>6.7</w:t>
            </w:r>
          </w:p>
        </w:tc>
        <w:tc>
          <w:tcPr>
            <w:tcW w:w="4448" w:type="dxa"/>
            <w:vAlign w:val="center"/>
          </w:tcPr>
          <w:p w14:paraId="45272453" w14:textId="418433DC" w:rsidR="0056065A" w:rsidRPr="00EB5DC1" w:rsidRDefault="0056065A" w:rsidP="0056065A">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6BDCD847" w:rsidR="0056065A" w:rsidRPr="00EB5DC1" w:rsidRDefault="0056065A" w:rsidP="0056065A">
            <w:pPr>
              <w:jc w:val="center"/>
              <w:rPr>
                <w:rFonts w:ascii="Arial" w:hAnsi="Arial" w:cs="Arial"/>
                <w:sz w:val="24"/>
                <w:szCs w:val="24"/>
              </w:rPr>
            </w:pPr>
            <w:r>
              <w:rPr>
                <w:rFonts w:ascii="Arial" w:hAnsi="Arial" w:cs="Arial"/>
                <w:sz w:val="24"/>
                <w:szCs w:val="24"/>
              </w:rPr>
              <w:t>Yes</w:t>
            </w:r>
          </w:p>
        </w:tc>
        <w:tc>
          <w:tcPr>
            <w:tcW w:w="3745" w:type="dxa"/>
            <w:vAlign w:val="center"/>
          </w:tcPr>
          <w:p w14:paraId="433E0730" w14:textId="12620A8A" w:rsidR="0056065A" w:rsidRPr="00EB5DC1" w:rsidRDefault="0056065A" w:rsidP="0056065A">
            <w:pPr>
              <w:jc w:val="center"/>
              <w:rPr>
                <w:rFonts w:ascii="Arial" w:hAnsi="Arial" w:cs="Arial"/>
                <w:sz w:val="24"/>
                <w:szCs w:val="24"/>
              </w:rPr>
            </w:pPr>
            <w:r>
              <w:rPr>
                <w:rFonts w:ascii="Arial" w:hAnsi="Arial" w:cs="Arial"/>
                <w:sz w:val="24"/>
                <w:szCs w:val="24"/>
              </w:rPr>
              <w:t>Complaint Folders</w:t>
            </w:r>
          </w:p>
        </w:tc>
        <w:tc>
          <w:tcPr>
            <w:tcW w:w="3246" w:type="dxa"/>
          </w:tcPr>
          <w:p w14:paraId="3DA683B2" w14:textId="0CDA2A2D" w:rsidR="0056065A" w:rsidRPr="00EB5DC1" w:rsidRDefault="0056065A" w:rsidP="0056065A">
            <w:pPr>
              <w:jc w:val="center"/>
              <w:rPr>
                <w:rFonts w:ascii="Arial" w:hAnsi="Arial" w:cs="Arial"/>
                <w:sz w:val="24"/>
                <w:szCs w:val="24"/>
              </w:rPr>
            </w:pPr>
            <w:r w:rsidRPr="00883A2A">
              <w:rPr>
                <w:rFonts w:ascii="Arial" w:hAnsi="Arial" w:cs="Arial"/>
                <w:sz w:val="24"/>
                <w:szCs w:val="24"/>
              </w:rPr>
              <w:t>Each complaint has case notes and correspondence</w:t>
            </w:r>
          </w:p>
        </w:tc>
      </w:tr>
      <w:tr w:rsidR="0056065A" w:rsidRPr="00EB5DC1" w14:paraId="0CEAE1D8" w14:textId="77777777" w:rsidTr="008A31EE">
        <w:tc>
          <w:tcPr>
            <w:tcW w:w="1177" w:type="dxa"/>
            <w:vAlign w:val="center"/>
          </w:tcPr>
          <w:p w14:paraId="685560BC" w14:textId="4BEEE4FA" w:rsidR="0056065A" w:rsidRPr="00EB5DC1" w:rsidRDefault="0056065A" w:rsidP="0056065A">
            <w:pPr>
              <w:jc w:val="center"/>
              <w:rPr>
                <w:rFonts w:ascii="Arial" w:hAnsi="Arial" w:cs="Arial"/>
                <w:sz w:val="24"/>
                <w:szCs w:val="24"/>
              </w:rPr>
            </w:pPr>
            <w:r>
              <w:rPr>
                <w:rFonts w:ascii="Arial" w:hAnsi="Arial" w:cs="Arial"/>
                <w:sz w:val="24"/>
                <w:szCs w:val="24"/>
              </w:rPr>
              <w:t>6.8</w:t>
            </w:r>
          </w:p>
        </w:tc>
        <w:tc>
          <w:tcPr>
            <w:tcW w:w="4448" w:type="dxa"/>
            <w:vAlign w:val="center"/>
          </w:tcPr>
          <w:p w14:paraId="004B9138" w14:textId="48E715EF" w:rsidR="0056065A" w:rsidRPr="00EB5DC1" w:rsidRDefault="0056065A" w:rsidP="0056065A">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w:t>
            </w:r>
            <w:r>
              <w:rPr>
                <w:rStyle w:val="normaltextrun"/>
                <w:rFonts w:eastAsiaTheme="majorEastAsia"/>
                <w:color w:val="000000"/>
                <w:shd w:val="clear" w:color="auto" w:fill="FFFFFF"/>
              </w:rPr>
              <w:lastRenderedPageBreak/>
              <w:t>unrelated to the issues already being 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7A0EFBDB" w:rsidR="0056065A" w:rsidRPr="00EB5DC1" w:rsidRDefault="0056065A" w:rsidP="0056065A">
            <w:pPr>
              <w:jc w:val="center"/>
              <w:rPr>
                <w:rFonts w:ascii="Arial" w:hAnsi="Arial" w:cs="Arial"/>
                <w:sz w:val="24"/>
                <w:szCs w:val="24"/>
              </w:rPr>
            </w:pPr>
            <w:r>
              <w:rPr>
                <w:rFonts w:ascii="Arial" w:hAnsi="Arial" w:cs="Arial"/>
                <w:sz w:val="24"/>
                <w:szCs w:val="24"/>
              </w:rPr>
              <w:lastRenderedPageBreak/>
              <w:t>Yes</w:t>
            </w:r>
          </w:p>
        </w:tc>
        <w:tc>
          <w:tcPr>
            <w:tcW w:w="3745" w:type="dxa"/>
            <w:vAlign w:val="center"/>
          </w:tcPr>
          <w:p w14:paraId="48061970" w14:textId="2BE10290" w:rsidR="0056065A" w:rsidRPr="00EB5DC1" w:rsidRDefault="0056065A" w:rsidP="0056065A">
            <w:pPr>
              <w:jc w:val="center"/>
              <w:rPr>
                <w:rFonts w:ascii="Arial" w:hAnsi="Arial" w:cs="Arial"/>
                <w:sz w:val="24"/>
                <w:szCs w:val="24"/>
              </w:rPr>
            </w:pPr>
            <w:r>
              <w:rPr>
                <w:rFonts w:ascii="Arial" w:hAnsi="Arial" w:cs="Arial"/>
                <w:sz w:val="24"/>
                <w:szCs w:val="24"/>
              </w:rPr>
              <w:t>Complaint Folders</w:t>
            </w:r>
          </w:p>
        </w:tc>
        <w:tc>
          <w:tcPr>
            <w:tcW w:w="3246" w:type="dxa"/>
          </w:tcPr>
          <w:p w14:paraId="2D0AA864" w14:textId="2890B8B2" w:rsidR="0056065A" w:rsidRPr="00EB5DC1" w:rsidRDefault="0056065A" w:rsidP="0056065A">
            <w:pPr>
              <w:jc w:val="center"/>
              <w:rPr>
                <w:rFonts w:ascii="Arial" w:hAnsi="Arial" w:cs="Arial"/>
                <w:sz w:val="24"/>
                <w:szCs w:val="24"/>
              </w:rPr>
            </w:pPr>
            <w:r w:rsidRPr="00883A2A">
              <w:rPr>
                <w:rFonts w:ascii="Arial" w:hAnsi="Arial" w:cs="Arial"/>
                <w:sz w:val="24"/>
                <w:szCs w:val="24"/>
              </w:rPr>
              <w:t>Each complaint has case notes and correspondence</w:t>
            </w:r>
          </w:p>
        </w:tc>
      </w:tr>
      <w:tr w:rsidR="0056065A" w:rsidRPr="00EB5DC1" w14:paraId="02957204" w14:textId="77777777" w:rsidTr="00BA1779">
        <w:tc>
          <w:tcPr>
            <w:tcW w:w="1177" w:type="dxa"/>
            <w:vAlign w:val="center"/>
          </w:tcPr>
          <w:p w14:paraId="29E6C2F5" w14:textId="0C2314C5" w:rsidR="0056065A" w:rsidRPr="00EB5DC1" w:rsidRDefault="0056065A" w:rsidP="0056065A">
            <w:pPr>
              <w:jc w:val="center"/>
              <w:rPr>
                <w:rFonts w:ascii="Arial" w:hAnsi="Arial" w:cs="Arial"/>
                <w:sz w:val="24"/>
                <w:szCs w:val="24"/>
              </w:rPr>
            </w:pPr>
            <w:r>
              <w:rPr>
                <w:rFonts w:ascii="Arial" w:hAnsi="Arial" w:cs="Arial"/>
                <w:sz w:val="24"/>
                <w:szCs w:val="24"/>
              </w:rPr>
              <w:t>6.9</w:t>
            </w:r>
          </w:p>
        </w:tc>
        <w:tc>
          <w:tcPr>
            <w:tcW w:w="4448" w:type="dxa"/>
            <w:vAlign w:val="center"/>
          </w:tcPr>
          <w:p w14:paraId="37D6713A" w14:textId="77777777" w:rsidR="0056065A" w:rsidRDefault="0056065A" w:rsidP="0056065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56065A" w:rsidRDefault="0056065A" w:rsidP="0056065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56065A" w:rsidRDefault="0056065A" w:rsidP="0056065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56065A" w:rsidRDefault="0056065A" w:rsidP="0056065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56065A" w:rsidRPr="009050BF" w:rsidRDefault="0056065A" w:rsidP="0056065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56065A" w:rsidRPr="001865E4" w:rsidRDefault="0056065A" w:rsidP="0056065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56065A" w:rsidRDefault="0056065A" w:rsidP="0056065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56065A" w:rsidRPr="001865E4" w:rsidRDefault="0056065A" w:rsidP="0056065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44339EF2" w:rsidR="0056065A" w:rsidRPr="00EB5DC1" w:rsidRDefault="0056065A" w:rsidP="0056065A">
            <w:pPr>
              <w:jc w:val="center"/>
              <w:rPr>
                <w:rFonts w:ascii="Arial" w:hAnsi="Arial" w:cs="Arial"/>
                <w:sz w:val="24"/>
                <w:szCs w:val="24"/>
              </w:rPr>
            </w:pPr>
            <w:r>
              <w:rPr>
                <w:rFonts w:ascii="Arial" w:hAnsi="Arial" w:cs="Arial"/>
                <w:sz w:val="24"/>
                <w:szCs w:val="24"/>
              </w:rPr>
              <w:t>Yes</w:t>
            </w:r>
          </w:p>
        </w:tc>
        <w:tc>
          <w:tcPr>
            <w:tcW w:w="3745" w:type="dxa"/>
            <w:vAlign w:val="center"/>
          </w:tcPr>
          <w:p w14:paraId="532035E2" w14:textId="0B6595AA" w:rsidR="0056065A" w:rsidRPr="00EB5DC1" w:rsidRDefault="0056065A" w:rsidP="0056065A">
            <w:pPr>
              <w:jc w:val="center"/>
              <w:rPr>
                <w:rFonts w:ascii="Arial" w:hAnsi="Arial" w:cs="Arial"/>
                <w:sz w:val="24"/>
                <w:szCs w:val="24"/>
              </w:rPr>
            </w:pPr>
            <w:r>
              <w:rPr>
                <w:rFonts w:ascii="Arial" w:hAnsi="Arial" w:cs="Arial"/>
                <w:sz w:val="24"/>
                <w:szCs w:val="24"/>
              </w:rPr>
              <w:t>Complaint Folders</w:t>
            </w:r>
          </w:p>
        </w:tc>
        <w:tc>
          <w:tcPr>
            <w:tcW w:w="3246" w:type="dxa"/>
            <w:vAlign w:val="center"/>
          </w:tcPr>
          <w:p w14:paraId="15C0053B" w14:textId="42CCA07B" w:rsidR="0056065A" w:rsidRPr="00EB5DC1" w:rsidRDefault="0056065A" w:rsidP="0056065A">
            <w:pPr>
              <w:jc w:val="center"/>
              <w:rPr>
                <w:rFonts w:ascii="Arial" w:hAnsi="Arial" w:cs="Arial"/>
                <w:sz w:val="24"/>
                <w:szCs w:val="24"/>
              </w:rPr>
            </w:pPr>
            <w:r w:rsidRPr="0056065A">
              <w:rPr>
                <w:rFonts w:ascii="Arial" w:hAnsi="Arial" w:cs="Arial"/>
                <w:sz w:val="24"/>
                <w:szCs w:val="24"/>
              </w:rPr>
              <w:t>Each complaint has case notes and correspondence</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46"/>
        <w:gridCol w:w="1331"/>
        <w:gridCol w:w="3748"/>
        <w:gridCol w:w="3245"/>
      </w:tblGrid>
      <w:tr w:rsidR="001865E4" w:rsidRPr="007B3F4C" w14:paraId="4D717AA8" w14:textId="77777777" w:rsidTr="0056065A">
        <w:tc>
          <w:tcPr>
            <w:tcW w:w="1178"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446"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748"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45"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56065A">
        <w:tc>
          <w:tcPr>
            <w:tcW w:w="1178"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446"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1" w:type="dxa"/>
            <w:vAlign w:val="center"/>
          </w:tcPr>
          <w:p w14:paraId="56258B90" w14:textId="49FBD487" w:rsidR="001865E4" w:rsidRPr="007B3F4C" w:rsidRDefault="00633A77" w:rsidP="00140ACF">
            <w:pPr>
              <w:jc w:val="center"/>
              <w:rPr>
                <w:rFonts w:ascii="Arial" w:hAnsi="Arial" w:cs="Arial"/>
                <w:sz w:val="24"/>
                <w:szCs w:val="24"/>
              </w:rPr>
            </w:pPr>
            <w:r>
              <w:rPr>
                <w:rFonts w:ascii="Arial" w:hAnsi="Arial" w:cs="Arial"/>
                <w:sz w:val="24"/>
                <w:szCs w:val="24"/>
              </w:rPr>
              <w:t>Y</w:t>
            </w:r>
            <w:r w:rsidR="00E01946">
              <w:rPr>
                <w:rFonts w:ascii="Arial" w:hAnsi="Arial" w:cs="Arial"/>
                <w:sz w:val="24"/>
                <w:szCs w:val="24"/>
              </w:rPr>
              <w:t>es</w:t>
            </w:r>
          </w:p>
        </w:tc>
        <w:tc>
          <w:tcPr>
            <w:tcW w:w="3748" w:type="dxa"/>
            <w:vAlign w:val="center"/>
          </w:tcPr>
          <w:p w14:paraId="7967FD55" w14:textId="5788776E" w:rsidR="001865E4" w:rsidRPr="007B3F4C" w:rsidRDefault="00633A77" w:rsidP="00140ACF">
            <w:pPr>
              <w:jc w:val="center"/>
              <w:rPr>
                <w:rFonts w:ascii="Arial" w:hAnsi="Arial" w:cs="Arial"/>
                <w:sz w:val="24"/>
                <w:szCs w:val="24"/>
              </w:rPr>
            </w:pPr>
            <w:r w:rsidRPr="00633A77">
              <w:rPr>
                <w:rFonts w:ascii="Arial" w:hAnsi="Arial" w:cs="Arial"/>
                <w:sz w:val="24"/>
                <w:szCs w:val="24"/>
              </w:rPr>
              <w:t>Complaints Policy reviewed 24.5.24</w:t>
            </w:r>
          </w:p>
        </w:tc>
        <w:tc>
          <w:tcPr>
            <w:tcW w:w="3245" w:type="dxa"/>
            <w:vAlign w:val="center"/>
          </w:tcPr>
          <w:p w14:paraId="256EA6E8" w14:textId="1F25AE81" w:rsidR="001865E4" w:rsidRPr="007B3F4C" w:rsidRDefault="00633A77" w:rsidP="00140ACF">
            <w:pPr>
              <w:jc w:val="center"/>
              <w:rPr>
                <w:rFonts w:ascii="Arial" w:hAnsi="Arial" w:cs="Arial"/>
                <w:sz w:val="24"/>
                <w:szCs w:val="24"/>
              </w:rPr>
            </w:pPr>
            <w:r>
              <w:rPr>
                <w:rFonts w:ascii="Arial" w:hAnsi="Arial" w:cs="Arial"/>
                <w:sz w:val="24"/>
                <w:szCs w:val="24"/>
              </w:rPr>
              <w:t>WSHL has a 2 stage process as detailed in the policy</w:t>
            </w:r>
          </w:p>
        </w:tc>
      </w:tr>
      <w:tr w:rsidR="0056065A" w:rsidRPr="007B3F4C" w14:paraId="496C8570" w14:textId="77777777" w:rsidTr="0056065A">
        <w:tc>
          <w:tcPr>
            <w:tcW w:w="1178" w:type="dxa"/>
            <w:vAlign w:val="center"/>
          </w:tcPr>
          <w:p w14:paraId="2AA96B9A" w14:textId="59BD2424" w:rsidR="0056065A" w:rsidRPr="007B3F4C" w:rsidRDefault="0056065A" w:rsidP="0056065A">
            <w:pPr>
              <w:jc w:val="center"/>
              <w:rPr>
                <w:rFonts w:ascii="Arial" w:hAnsi="Arial" w:cs="Arial"/>
                <w:sz w:val="24"/>
                <w:szCs w:val="24"/>
              </w:rPr>
            </w:pPr>
            <w:r>
              <w:rPr>
                <w:rFonts w:ascii="Arial" w:hAnsi="Arial" w:cs="Arial"/>
                <w:sz w:val="24"/>
                <w:szCs w:val="24"/>
              </w:rPr>
              <w:t>6.11</w:t>
            </w:r>
          </w:p>
        </w:tc>
        <w:tc>
          <w:tcPr>
            <w:tcW w:w="4446" w:type="dxa"/>
            <w:vAlign w:val="center"/>
          </w:tcPr>
          <w:p w14:paraId="4091B9D4" w14:textId="72F656B3" w:rsidR="0056065A" w:rsidRPr="007B3F4C" w:rsidRDefault="0056065A" w:rsidP="0056065A">
            <w:pPr>
              <w:rPr>
                <w:rFonts w:ascii="Arial" w:hAnsi="Arial" w:cs="Arial"/>
                <w:sz w:val="24"/>
                <w:szCs w:val="24"/>
              </w:rPr>
            </w:pPr>
            <w:r w:rsidRPr="007B2FFC">
              <w:rPr>
                <w:rFonts w:ascii="Arial" w:hAnsi="Arial" w:cs="Arial"/>
                <w:sz w:val="24"/>
                <w:szCs w:val="24"/>
              </w:rPr>
              <w:t xml:space="preserve">Requests for stage 2 must be acknowledged, defined and logged at </w:t>
            </w:r>
            <w:r w:rsidRPr="007B2FFC">
              <w:rPr>
                <w:rFonts w:ascii="Arial" w:hAnsi="Arial" w:cs="Arial"/>
                <w:sz w:val="24"/>
                <w:szCs w:val="24"/>
              </w:rPr>
              <w:lastRenderedPageBreak/>
              <w:t xml:space="preserve">stage 2 of the complaints procedure within five working days of the escalation request being received.  </w:t>
            </w:r>
          </w:p>
        </w:tc>
        <w:tc>
          <w:tcPr>
            <w:tcW w:w="1331" w:type="dxa"/>
            <w:vAlign w:val="center"/>
          </w:tcPr>
          <w:p w14:paraId="3192CD69" w14:textId="0F45924F" w:rsidR="0056065A" w:rsidRPr="007B3F4C" w:rsidRDefault="0056065A" w:rsidP="0056065A">
            <w:pPr>
              <w:jc w:val="center"/>
              <w:rPr>
                <w:rFonts w:ascii="Arial" w:hAnsi="Arial" w:cs="Arial"/>
                <w:sz w:val="24"/>
                <w:szCs w:val="24"/>
              </w:rPr>
            </w:pPr>
            <w:r>
              <w:rPr>
                <w:rFonts w:ascii="Arial" w:hAnsi="Arial" w:cs="Arial"/>
                <w:sz w:val="24"/>
                <w:szCs w:val="24"/>
              </w:rPr>
              <w:lastRenderedPageBreak/>
              <w:t>Yes</w:t>
            </w:r>
          </w:p>
        </w:tc>
        <w:tc>
          <w:tcPr>
            <w:tcW w:w="3748" w:type="dxa"/>
            <w:vAlign w:val="center"/>
          </w:tcPr>
          <w:p w14:paraId="67DF155A" w14:textId="4017E80C" w:rsidR="0056065A" w:rsidRPr="007B3F4C" w:rsidRDefault="0056065A" w:rsidP="0056065A">
            <w:pPr>
              <w:jc w:val="center"/>
              <w:rPr>
                <w:rFonts w:ascii="Arial" w:hAnsi="Arial" w:cs="Arial"/>
                <w:sz w:val="24"/>
                <w:szCs w:val="24"/>
              </w:rPr>
            </w:pPr>
            <w:r>
              <w:rPr>
                <w:rFonts w:ascii="Arial" w:hAnsi="Arial" w:cs="Arial"/>
                <w:sz w:val="24"/>
                <w:szCs w:val="24"/>
              </w:rPr>
              <w:t>Complaint Folders</w:t>
            </w:r>
          </w:p>
        </w:tc>
        <w:tc>
          <w:tcPr>
            <w:tcW w:w="3245" w:type="dxa"/>
            <w:vAlign w:val="center"/>
          </w:tcPr>
          <w:p w14:paraId="74430039" w14:textId="702DEF18" w:rsidR="0056065A" w:rsidRPr="007B3F4C" w:rsidRDefault="0056065A" w:rsidP="0056065A">
            <w:pPr>
              <w:jc w:val="center"/>
              <w:rPr>
                <w:rFonts w:ascii="Arial" w:hAnsi="Arial" w:cs="Arial"/>
                <w:sz w:val="24"/>
                <w:szCs w:val="24"/>
              </w:rPr>
            </w:pPr>
            <w:r>
              <w:rPr>
                <w:rFonts w:ascii="Arial" w:hAnsi="Arial" w:cs="Arial"/>
                <w:sz w:val="24"/>
                <w:szCs w:val="24"/>
              </w:rPr>
              <w:t>No Stage 2 complaints were received in this period</w:t>
            </w:r>
          </w:p>
        </w:tc>
      </w:tr>
      <w:tr w:rsidR="0056065A" w:rsidRPr="007B3F4C" w14:paraId="31BA9AC0" w14:textId="77777777" w:rsidTr="0056065A">
        <w:tc>
          <w:tcPr>
            <w:tcW w:w="1178" w:type="dxa"/>
            <w:vAlign w:val="center"/>
          </w:tcPr>
          <w:p w14:paraId="5D9A2A1E" w14:textId="32733FF1" w:rsidR="0056065A" w:rsidRPr="005555E0" w:rsidRDefault="0056065A" w:rsidP="0056065A">
            <w:pPr>
              <w:jc w:val="center"/>
              <w:rPr>
                <w:rFonts w:ascii="Arial" w:hAnsi="Arial" w:cs="Arial"/>
                <w:sz w:val="24"/>
                <w:szCs w:val="24"/>
              </w:rPr>
            </w:pPr>
            <w:r w:rsidRPr="005555E0">
              <w:rPr>
                <w:rFonts w:ascii="Arial" w:hAnsi="Arial" w:cs="Arial"/>
                <w:sz w:val="24"/>
                <w:szCs w:val="24"/>
              </w:rPr>
              <w:t>6.12</w:t>
            </w:r>
          </w:p>
        </w:tc>
        <w:tc>
          <w:tcPr>
            <w:tcW w:w="4446" w:type="dxa"/>
            <w:vAlign w:val="center"/>
          </w:tcPr>
          <w:p w14:paraId="7E4EAA8B" w14:textId="57DD8F13" w:rsidR="0056065A" w:rsidRPr="005555E0" w:rsidRDefault="0056065A" w:rsidP="0056065A">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1" w:type="dxa"/>
            <w:vAlign w:val="center"/>
          </w:tcPr>
          <w:p w14:paraId="2AF19B0C" w14:textId="60C949AC"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11D5DB47" w14:textId="7CDDB3AC" w:rsidR="0056065A" w:rsidRPr="005555E0" w:rsidRDefault="0056065A" w:rsidP="0056065A">
            <w:pPr>
              <w:jc w:val="center"/>
              <w:rPr>
                <w:rFonts w:ascii="Arial" w:hAnsi="Arial" w:cs="Arial"/>
                <w:sz w:val="24"/>
                <w:szCs w:val="24"/>
              </w:rPr>
            </w:pPr>
            <w:r>
              <w:rPr>
                <w:rFonts w:ascii="Arial" w:hAnsi="Arial" w:cs="Arial"/>
                <w:sz w:val="24"/>
                <w:szCs w:val="24"/>
              </w:rPr>
              <w:t>Complaint Folders</w:t>
            </w:r>
          </w:p>
        </w:tc>
        <w:tc>
          <w:tcPr>
            <w:tcW w:w="3245" w:type="dxa"/>
            <w:vAlign w:val="center"/>
          </w:tcPr>
          <w:p w14:paraId="5449E3F2" w14:textId="6042C2D2" w:rsidR="0056065A" w:rsidRPr="005555E0" w:rsidRDefault="0056065A" w:rsidP="0056065A">
            <w:pPr>
              <w:jc w:val="center"/>
              <w:rPr>
                <w:rFonts w:ascii="Arial" w:hAnsi="Arial" w:cs="Arial"/>
                <w:sz w:val="24"/>
                <w:szCs w:val="24"/>
              </w:rPr>
            </w:pPr>
            <w:r>
              <w:rPr>
                <w:rFonts w:ascii="Arial" w:hAnsi="Arial" w:cs="Arial"/>
                <w:sz w:val="24"/>
                <w:szCs w:val="24"/>
              </w:rPr>
              <w:t>No Stage 2 complaints were received in this period</w:t>
            </w:r>
          </w:p>
        </w:tc>
      </w:tr>
      <w:tr w:rsidR="0056065A" w:rsidRPr="007B3F4C" w14:paraId="1D90C1EA" w14:textId="77777777" w:rsidTr="0056065A">
        <w:tc>
          <w:tcPr>
            <w:tcW w:w="1178" w:type="dxa"/>
            <w:vAlign w:val="center"/>
          </w:tcPr>
          <w:p w14:paraId="47088F8A" w14:textId="732AB4AD" w:rsidR="0056065A" w:rsidRPr="005555E0" w:rsidRDefault="0056065A" w:rsidP="0056065A">
            <w:pPr>
              <w:jc w:val="center"/>
              <w:rPr>
                <w:rFonts w:ascii="Arial" w:hAnsi="Arial" w:cs="Arial"/>
                <w:sz w:val="24"/>
                <w:szCs w:val="24"/>
              </w:rPr>
            </w:pPr>
            <w:r w:rsidRPr="005555E0">
              <w:rPr>
                <w:rFonts w:ascii="Arial" w:hAnsi="Arial" w:cs="Arial"/>
                <w:sz w:val="24"/>
                <w:szCs w:val="24"/>
              </w:rPr>
              <w:t>6.13</w:t>
            </w:r>
          </w:p>
        </w:tc>
        <w:tc>
          <w:tcPr>
            <w:tcW w:w="4446" w:type="dxa"/>
            <w:vAlign w:val="center"/>
          </w:tcPr>
          <w:p w14:paraId="2E776EC3" w14:textId="3E545931"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1" w:type="dxa"/>
            <w:vAlign w:val="center"/>
          </w:tcPr>
          <w:p w14:paraId="36E0E936" w14:textId="461B1871"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6D5F8332" w14:textId="4CE9E27D" w:rsidR="0056065A" w:rsidRPr="005555E0" w:rsidRDefault="0056065A" w:rsidP="0056065A">
            <w:pPr>
              <w:jc w:val="center"/>
              <w:rPr>
                <w:rFonts w:ascii="Arial" w:hAnsi="Arial" w:cs="Arial"/>
                <w:sz w:val="24"/>
                <w:szCs w:val="24"/>
              </w:rPr>
            </w:pPr>
            <w:r w:rsidRPr="001541C2">
              <w:rPr>
                <w:rFonts w:ascii="Arial" w:hAnsi="Arial" w:cs="Arial"/>
                <w:sz w:val="24"/>
                <w:szCs w:val="24"/>
              </w:rPr>
              <w:t>Complaints Policy reviewed 24.5.24</w:t>
            </w:r>
          </w:p>
        </w:tc>
        <w:tc>
          <w:tcPr>
            <w:tcW w:w="3245" w:type="dxa"/>
            <w:vAlign w:val="center"/>
          </w:tcPr>
          <w:p w14:paraId="0439196B" w14:textId="12B70A2A" w:rsidR="0056065A" w:rsidRPr="005555E0" w:rsidRDefault="0056065A" w:rsidP="0056065A">
            <w:pPr>
              <w:jc w:val="center"/>
              <w:rPr>
                <w:rFonts w:ascii="Arial" w:hAnsi="Arial" w:cs="Arial"/>
                <w:sz w:val="24"/>
                <w:szCs w:val="24"/>
              </w:rPr>
            </w:pPr>
            <w:r>
              <w:rPr>
                <w:rFonts w:ascii="Arial" w:hAnsi="Arial" w:cs="Arial"/>
                <w:sz w:val="24"/>
                <w:szCs w:val="24"/>
              </w:rPr>
              <w:t>The policy details that Heads of Service will normally respond at Sta</w:t>
            </w:r>
            <w:r w:rsidR="002D76AD">
              <w:rPr>
                <w:rFonts w:ascii="Arial" w:hAnsi="Arial" w:cs="Arial"/>
                <w:sz w:val="24"/>
                <w:szCs w:val="24"/>
              </w:rPr>
              <w:t>g</w:t>
            </w:r>
            <w:r>
              <w:rPr>
                <w:rFonts w:ascii="Arial" w:hAnsi="Arial" w:cs="Arial"/>
                <w:sz w:val="24"/>
                <w:szCs w:val="24"/>
              </w:rPr>
              <w:t>e 1 and a member of the Executive at stage 2</w:t>
            </w:r>
          </w:p>
        </w:tc>
      </w:tr>
      <w:tr w:rsidR="0056065A" w:rsidRPr="007B3F4C" w14:paraId="452D7353" w14:textId="77777777" w:rsidTr="0056065A">
        <w:tc>
          <w:tcPr>
            <w:tcW w:w="1178" w:type="dxa"/>
            <w:vAlign w:val="center"/>
          </w:tcPr>
          <w:p w14:paraId="44CBE6A9" w14:textId="53CE2510" w:rsidR="0056065A" w:rsidRPr="005555E0" w:rsidRDefault="0056065A" w:rsidP="0056065A">
            <w:pPr>
              <w:jc w:val="center"/>
              <w:rPr>
                <w:rFonts w:ascii="Arial" w:hAnsi="Arial" w:cs="Arial"/>
                <w:sz w:val="24"/>
                <w:szCs w:val="24"/>
              </w:rPr>
            </w:pPr>
            <w:r w:rsidRPr="005555E0">
              <w:rPr>
                <w:rFonts w:ascii="Arial" w:hAnsi="Arial" w:cs="Arial"/>
                <w:sz w:val="24"/>
                <w:szCs w:val="24"/>
              </w:rPr>
              <w:t>6.14</w:t>
            </w:r>
          </w:p>
        </w:tc>
        <w:tc>
          <w:tcPr>
            <w:tcW w:w="4446" w:type="dxa"/>
            <w:vAlign w:val="center"/>
          </w:tcPr>
          <w:p w14:paraId="5D5CBC95" w14:textId="45F74F0E"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1" w:type="dxa"/>
            <w:vAlign w:val="center"/>
          </w:tcPr>
          <w:p w14:paraId="49BB7C24" w14:textId="4BE84763"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38964D04" w14:textId="39B8B878" w:rsidR="0056065A" w:rsidRPr="005555E0" w:rsidRDefault="0056065A" w:rsidP="0056065A">
            <w:pPr>
              <w:jc w:val="center"/>
              <w:rPr>
                <w:rFonts w:ascii="Arial" w:hAnsi="Arial" w:cs="Arial"/>
                <w:sz w:val="24"/>
                <w:szCs w:val="24"/>
              </w:rPr>
            </w:pPr>
            <w:r w:rsidRPr="00132354">
              <w:rPr>
                <w:rFonts w:ascii="Arial" w:hAnsi="Arial" w:cs="Arial"/>
                <w:sz w:val="24"/>
                <w:szCs w:val="24"/>
              </w:rPr>
              <w:t>Complaints Policy reviewed 24.5.24</w:t>
            </w:r>
          </w:p>
        </w:tc>
        <w:tc>
          <w:tcPr>
            <w:tcW w:w="3245" w:type="dxa"/>
            <w:vAlign w:val="center"/>
          </w:tcPr>
          <w:p w14:paraId="7915676B" w14:textId="50499970" w:rsidR="0056065A" w:rsidRPr="005555E0" w:rsidRDefault="0056065A" w:rsidP="0056065A">
            <w:pPr>
              <w:jc w:val="center"/>
              <w:rPr>
                <w:rFonts w:ascii="Arial" w:hAnsi="Arial" w:cs="Arial"/>
                <w:sz w:val="24"/>
                <w:szCs w:val="24"/>
              </w:rPr>
            </w:pPr>
            <w:r>
              <w:rPr>
                <w:rFonts w:ascii="Arial" w:hAnsi="Arial" w:cs="Arial"/>
                <w:sz w:val="24"/>
                <w:szCs w:val="24"/>
              </w:rPr>
              <w:t>The timescales are detailed in the policy</w:t>
            </w:r>
          </w:p>
        </w:tc>
      </w:tr>
      <w:tr w:rsidR="0056065A" w:rsidRPr="007B3F4C" w14:paraId="34398E06" w14:textId="77777777" w:rsidTr="0056065A">
        <w:tc>
          <w:tcPr>
            <w:tcW w:w="1178" w:type="dxa"/>
            <w:vAlign w:val="center"/>
          </w:tcPr>
          <w:p w14:paraId="4995922D" w14:textId="71C4FD83" w:rsidR="0056065A" w:rsidRPr="005555E0" w:rsidRDefault="0056065A" w:rsidP="0056065A">
            <w:pPr>
              <w:jc w:val="center"/>
              <w:rPr>
                <w:rFonts w:ascii="Arial" w:hAnsi="Arial" w:cs="Arial"/>
                <w:sz w:val="24"/>
                <w:szCs w:val="24"/>
              </w:rPr>
            </w:pPr>
            <w:r w:rsidRPr="005555E0">
              <w:rPr>
                <w:rFonts w:ascii="Arial" w:hAnsi="Arial" w:cs="Arial"/>
                <w:sz w:val="24"/>
                <w:szCs w:val="24"/>
              </w:rPr>
              <w:t>6.15</w:t>
            </w:r>
          </w:p>
        </w:tc>
        <w:tc>
          <w:tcPr>
            <w:tcW w:w="4446" w:type="dxa"/>
            <w:vAlign w:val="center"/>
          </w:tcPr>
          <w:p w14:paraId="0A159BBF" w14:textId="6348048B"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1" w:type="dxa"/>
            <w:vAlign w:val="center"/>
          </w:tcPr>
          <w:p w14:paraId="7A04A83A" w14:textId="05D2DFF4"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1FB6C1F7" w14:textId="6D4EA37A" w:rsidR="0056065A" w:rsidRPr="005555E0" w:rsidRDefault="0056065A" w:rsidP="0056065A">
            <w:pPr>
              <w:jc w:val="center"/>
              <w:rPr>
                <w:rFonts w:ascii="Arial" w:hAnsi="Arial" w:cs="Arial"/>
                <w:sz w:val="24"/>
                <w:szCs w:val="24"/>
              </w:rPr>
            </w:pPr>
            <w:r w:rsidRPr="00132354">
              <w:rPr>
                <w:rFonts w:ascii="Arial" w:hAnsi="Arial" w:cs="Arial"/>
                <w:sz w:val="24"/>
                <w:szCs w:val="24"/>
              </w:rPr>
              <w:t>Complaints Policy reviewed 24.5.24</w:t>
            </w:r>
          </w:p>
        </w:tc>
        <w:tc>
          <w:tcPr>
            <w:tcW w:w="3245" w:type="dxa"/>
            <w:vAlign w:val="center"/>
          </w:tcPr>
          <w:p w14:paraId="413BF52D" w14:textId="7F773233" w:rsidR="0056065A" w:rsidRPr="005555E0" w:rsidRDefault="0056065A" w:rsidP="0056065A">
            <w:pPr>
              <w:jc w:val="center"/>
              <w:rPr>
                <w:rFonts w:ascii="Arial" w:hAnsi="Arial" w:cs="Arial"/>
                <w:sz w:val="24"/>
                <w:szCs w:val="24"/>
              </w:rPr>
            </w:pPr>
            <w:r>
              <w:rPr>
                <w:rFonts w:ascii="Arial" w:hAnsi="Arial" w:cs="Arial"/>
                <w:sz w:val="24"/>
                <w:szCs w:val="24"/>
              </w:rPr>
              <w:t>WSHL Policy says that we aim to extend by no more than 10 days</w:t>
            </w:r>
          </w:p>
        </w:tc>
      </w:tr>
      <w:tr w:rsidR="0056065A" w:rsidRPr="007B3F4C" w14:paraId="6D1D3B37" w14:textId="77777777" w:rsidTr="0056065A">
        <w:tc>
          <w:tcPr>
            <w:tcW w:w="1178" w:type="dxa"/>
            <w:vAlign w:val="center"/>
          </w:tcPr>
          <w:p w14:paraId="3A962717" w14:textId="251D7ED0" w:rsidR="0056065A" w:rsidRPr="005555E0" w:rsidRDefault="0056065A" w:rsidP="0056065A">
            <w:pPr>
              <w:jc w:val="center"/>
              <w:rPr>
                <w:rFonts w:ascii="Arial" w:hAnsi="Arial" w:cs="Arial"/>
                <w:sz w:val="24"/>
                <w:szCs w:val="24"/>
              </w:rPr>
            </w:pPr>
            <w:r w:rsidRPr="005555E0">
              <w:rPr>
                <w:rFonts w:ascii="Arial" w:hAnsi="Arial" w:cs="Arial"/>
                <w:sz w:val="24"/>
                <w:szCs w:val="24"/>
              </w:rPr>
              <w:t>6.16</w:t>
            </w:r>
          </w:p>
        </w:tc>
        <w:tc>
          <w:tcPr>
            <w:tcW w:w="4446" w:type="dxa"/>
            <w:vAlign w:val="center"/>
          </w:tcPr>
          <w:p w14:paraId="2D6683B5" w14:textId="2B4B2E7D"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1" w:type="dxa"/>
            <w:vAlign w:val="center"/>
          </w:tcPr>
          <w:p w14:paraId="50D7953D" w14:textId="11E5B3F5"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798520DF" w14:textId="321B6167" w:rsidR="0056065A" w:rsidRPr="005555E0" w:rsidRDefault="0056065A" w:rsidP="0056065A">
            <w:pPr>
              <w:jc w:val="center"/>
              <w:rPr>
                <w:rFonts w:ascii="Arial" w:hAnsi="Arial" w:cs="Arial"/>
                <w:sz w:val="24"/>
                <w:szCs w:val="24"/>
              </w:rPr>
            </w:pPr>
            <w:r>
              <w:rPr>
                <w:rFonts w:ascii="Arial" w:hAnsi="Arial" w:cs="Arial"/>
                <w:sz w:val="24"/>
                <w:szCs w:val="24"/>
              </w:rPr>
              <w:t>No Stage 2 complaints in this period</w:t>
            </w:r>
          </w:p>
        </w:tc>
        <w:tc>
          <w:tcPr>
            <w:tcW w:w="3245" w:type="dxa"/>
            <w:vAlign w:val="center"/>
          </w:tcPr>
          <w:p w14:paraId="034AF171" w14:textId="031C7586" w:rsidR="0056065A" w:rsidRPr="005555E0" w:rsidRDefault="0056065A" w:rsidP="0056065A">
            <w:pPr>
              <w:jc w:val="center"/>
              <w:rPr>
                <w:rFonts w:ascii="Arial" w:hAnsi="Arial" w:cs="Arial"/>
                <w:sz w:val="24"/>
                <w:szCs w:val="24"/>
              </w:rPr>
            </w:pPr>
            <w:r w:rsidRPr="0056065A">
              <w:rPr>
                <w:rFonts w:ascii="Arial" w:hAnsi="Arial" w:cs="Arial"/>
                <w:sz w:val="24"/>
                <w:szCs w:val="24"/>
              </w:rPr>
              <w:t>As WSHL is growing there is likely to be a proportionate increase in complaints.</w:t>
            </w:r>
          </w:p>
        </w:tc>
      </w:tr>
      <w:tr w:rsidR="0056065A" w:rsidRPr="007B3F4C" w14:paraId="02DED3F4" w14:textId="77777777" w:rsidTr="0056065A">
        <w:tc>
          <w:tcPr>
            <w:tcW w:w="1178" w:type="dxa"/>
            <w:vAlign w:val="center"/>
          </w:tcPr>
          <w:p w14:paraId="69AE347C" w14:textId="2BEBA8DB" w:rsidR="0056065A" w:rsidRPr="005555E0" w:rsidRDefault="0056065A" w:rsidP="0056065A">
            <w:pPr>
              <w:jc w:val="center"/>
              <w:rPr>
                <w:rFonts w:ascii="Arial" w:hAnsi="Arial" w:cs="Arial"/>
                <w:sz w:val="24"/>
                <w:szCs w:val="24"/>
              </w:rPr>
            </w:pPr>
            <w:r w:rsidRPr="005555E0">
              <w:rPr>
                <w:rFonts w:ascii="Arial" w:hAnsi="Arial" w:cs="Arial"/>
                <w:sz w:val="24"/>
                <w:szCs w:val="24"/>
              </w:rPr>
              <w:lastRenderedPageBreak/>
              <w:t>6.17</w:t>
            </w:r>
          </w:p>
        </w:tc>
        <w:tc>
          <w:tcPr>
            <w:tcW w:w="4446" w:type="dxa"/>
            <w:vAlign w:val="center"/>
          </w:tcPr>
          <w:p w14:paraId="5B2056EE" w14:textId="185DC786"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1" w:type="dxa"/>
            <w:vAlign w:val="center"/>
          </w:tcPr>
          <w:p w14:paraId="02B3D928" w14:textId="7AEA9717"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489E8E33" w14:textId="2654454E" w:rsidR="0056065A" w:rsidRPr="005555E0" w:rsidRDefault="0056065A" w:rsidP="0056065A">
            <w:pPr>
              <w:jc w:val="center"/>
              <w:rPr>
                <w:rFonts w:ascii="Arial" w:hAnsi="Arial" w:cs="Arial"/>
                <w:sz w:val="24"/>
                <w:szCs w:val="24"/>
              </w:rPr>
            </w:pPr>
            <w:r w:rsidRPr="00132354">
              <w:rPr>
                <w:rFonts w:ascii="Arial" w:hAnsi="Arial" w:cs="Arial"/>
                <w:sz w:val="24"/>
                <w:szCs w:val="24"/>
              </w:rPr>
              <w:t>Complaint Folders</w:t>
            </w:r>
          </w:p>
        </w:tc>
        <w:tc>
          <w:tcPr>
            <w:tcW w:w="3245" w:type="dxa"/>
            <w:vAlign w:val="center"/>
          </w:tcPr>
          <w:p w14:paraId="05C21CFD" w14:textId="76FBBBF9" w:rsidR="0056065A" w:rsidRPr="005555E0" w:rsidRDefault="0056065A" w:rsidP="0056065A">
            <w:pPr>
              <w:jc w:val="center"/>
              <w:rPr>
                <w:rFonts w:ascii="Arial" w:hAnsi="Arial" w:cs="Arial"/>
                <w:sz w:val="24"/>
                <w:szCs w:val="24"/>
              </w:rPr>
            </w:pPr>
            <w:r w:rsidRPr="0056065A">
              <w:rPr>
                <w:rFonts w:ascii="Arial" w:hAnsi="Arial" w:cs="Arial"/>
                <w:sz w:val="24"/>
                <w:szCs w:val="24"/>
              </w:rPr>
              <w:t>Each complaint has case notes and correspondence</w:t>
            </w:r>
          </w:p>
        </w:tc>
      </w:tr>
      <w:tr w:rsidR="0056065A" w:rsidRPr="007B3F4C" w14:paraId="5F39CBB6" w14:textId="77777777" w:rsidTr="0056065A">
        <w:tc>
          <w:tcPr>
            <w:tcW w:w="1178" w:type="dxa"/>
            <w:vAlign w:val="center"/>
          </w:tcPr>
          <w:p w14:paraId="44E162E3" w14:textId="7249D0F0" w:rsidR="0056065A" w:rsidRPr="005555E0" w:rsidRDefault="0056065A" w:rsidP="0056065A">
            <w:pPr>
              <w:jc w:val="center"/>
              <w:rPr>
                <w:rFonts w:ascii="Arial" w:hAnsi="Arial" w:cs="Arial"/>
                <w:sz w:val="24"/>
                <w:szCs w:val="24"/>
              </w:rPr>
            </w:pPr>
            <w:r w:rsidRPr="005555E0">
              <w:rPr>
                <w:rFonts w:ascii="Arial" w:hAnsi="Arial" w:cs="Arial"/>
                <w:sz w:val="24"/>
                <w:szCs w:val="24"/>
              </w:rPr>
              <w:t>6.18</w:t>
            </w:r>
          </w:p>
        </w:tc>
        <w:tc>
          <w:tcPr>
            <w:tcW w:w="4446" w:type="dxa"/>
            <w:vAlign w:val="center"/>
          </w:tcPr>
          <w:p w14:paraId="159B741C" w14:textId="2CDE00D6" w:rsidR="0056065A" w:rsidRPr="005555E0" w:rsidRDefault="0056065A" w:rsidP="0056065A">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1" w:type="dxa"/>
            <w:vAlign w:val="center"/>
          </w:tcPr>
          <w:p w14:paraId="07C22141" w14:textId="32326DC1"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3D826E3D" w14:textId="2F1B5CBB" w:rsidR="0056065A" w:rsidRPr="005555E0" w:rsidRDefault="0056065A" w:rsidP="0056065A">
            <w:pPr>
              <w:jc w:val="center"/>
              <w:rPr>
                <w:rFonts w:ascii="Arial" w:hAnsi="Arial" w:cs="Arial"/>
                <w:sz w:val="24"/>
                <w:szCs w:val="24"/>
              </w:rPr>
            </w:pPr>
            <w:r>
              <w:rPr>
                <w:rFonts w:ascii="Arial" w:hAnsi="Arial" w:cs="Arial"/>
                <w:sz w:val="24"/>
                <w:szCs w:val="24"/>
              </w:rPr>
              <w:t>Complaint Folders</w:t>
            </w:r>
          </w:p>
        </w:tc>
        <w:tc>
          <w:tcPr>
            <w:tcW w:w="3245" w:type="dxa"/>
            <w:vAlign w:val="center"/>
          </w:tcPr>
          <w:p w14:paraId="4FCBF9C5" w14:textId="166A4D46" w:rsidR="0056065A" w:rsidRPr="005555E0" w:rsidRDefault="0056065A" w:rsidP="0056065A">
            <w:pPr>
              <w:jc w:val="center"/>
              <w:rPr>
                <w:rFonts w:ascii="Arial" w:hAnsi="Arial" w:cs="Arial"/>
                <w:sz w:val="24"/>
                <w:szCs w:val="24"/>
              </w:rPr>
            </w:pPr>
            <w:r>
              <w:rPr>
                <w:rFonts w:ascii="Arial" w:hAnsi="Arial" w:cs="Arial"/>
                <w:sz w:val="24"/>
                <w:szCs w:val="24"/>
              </w:rPr>
              <w:t xml:space="preserve">Each complaint has case notes and correspondence </w:t>
            </w:r>
          </w:p>
        </w:tc>
      </w:tr>
      <w:tr w:rsidR="0056065A" w:rsidRPr="007B3F4C" w14:paraId="2DF9A65F" w14:textId="77777777" w:rsidTr="0056065A">
        <w:tc>
          <w:tcPr>
            <w:tcW w:w="1178" w:type="dxa"/>
            <w:vAlign w:val="center"/>
          </w:tcPr>
          <w:p w14:paraId="4770CD24" w14:textId="7921776B" w:rsidR="0056065A" w:rsidRPr="005555E0" w:rsidRDefault="0056065A" w:rsidP="0056065A">
            <w:pPr>
              <w:jc w:val="center"/>
              <w:rPr>
                <w:rFonts w:ascii="Arial" w:hAnsi="Arial" w:cs="Arial"/>
                <w:sz w:val="24"/>
                <w:szCs w:val="24"/>
              </w:rPr>
            </w:pPr>
            <w:r w:rsidRPr="005555E0">
              <w:rPr>
                <w:rFonts w:ascii="Arial" w:hAnsi="Arial" w:cs="Arial"/>
                <w:sz w:val="24"/>
                <w:szCs w:val="24"/>
              </w:rPr>
              <w:t>6.19</w:t>
            </w:r>
          </w:p>
        </w:tc>
        <w:tc>
          <w:tcPr>
            <w:tcW w:w="4446" w:type="dxa"/>
            <w:vAlign w:val="center"/>
          </w:tcPr>
          <w:p w14:paraId="05BC1F00" w14:textId="77777777" w:rsidR="0056065A" w:rsidRPr="005555E0" w:rsidRDefault="0056065A" w:rsidP="0056065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56065A" w:rsidRPr="005555E0" w:rsidRDefault="0056065A" w:rsidP="0056065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56065A" w:rsidRPr="005555E0" w:rsidRDefault="0056065A" w:rsidP="0056065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56065A" w:rsidRPr="005555E0" w:rsidRDefault="0056065A" w:rsidP="0056065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56065A" w:rsidRPr="005555E0" w:rsidRDefault="0056065A" w:rsidP="0056065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56065A" w:rsidRPr="005555E0" w:rsidRDefault="0056065A" w:rsidP="0056065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56065A" w:rsidRPr="005555E0" w:rsidRDefault="0056065A" w:rsidP="0056065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56065A" w:rsidRPr="005555E0" w:rsidRDefault="0056065A" w:rsidP="0056065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56065A" w:rsidRPr="005555E0" w:rsidRDefault="0056065A" w:rsidP="0056065A">
            <w:pPr>
              <w:rPr>
                <w:rFonts w:ascii="Arial" w:hAnsi="Arial" w:cs="Arial"/>
                <w:sz w:val="24"/>
                <w:szCs w:val="24"/>
              </w:rPr>
            </w:pPr>
          </w:p>
        </w:tc>
        <w:tc>
          <w:tcPr>
            <w:tcW w:w="1331" w:type="dxa"/>
            <w:vAlign w:val="center"/>
          </w:tcPr>
          <w:p w14:paraId="796CD2D7" w14:textId="57309532" w:rsidR="0056065A" w:rsidRPr="005555E0" w:rsidRDefault="0056065A" w:rsidP="0056065A">
            <w:pPr>
              <w:jc w:val="center"/>
              <w:rPr>
                <w:rFonts w:ascii="Arial" w:hAnsi="Arial" w:cs="Arial"/>
                <w:sz w:val="24"/>
                <w:szCs w:val="24"/>
              </w:rPr>
            </w:pPr>
            <w:r>
              <w:rPr>
                <w:rFonts w:ascii="Arial" w:hAnsi="Arial" w:cs="Arial"/>
                <w:sz w:val="24"/>
                <w:szCs w:val="24"/>
              </w:rPr>
              <w:t>Yes</w:t>
            </w:r>
          </w:p>
        </w:tc>
        <w:tc>
          <w:tcPr>
            <w:tcW w:w="3748" w:type="dxa"/>
            <w:vAlign w:val="center"/>
          </w:tcPr>
          <w:p w14:paraId="5EE176D8" w14:textId="4907B6CA" w:rsidR="0056065A" w:rsidRPr="005555E0" w:rsidRDefault="0056065A" w:rsidP="0056065A">
            <w:pPr>
              <w:jc w:val="center"/>
              <w:rPr>
                <w:rFonts w:ascii="Arial" w:hAnsi="Arial" w:cs="Arial"/>
                <w:sz w:val="24"/>
                <w:szCs w:val="24"/>
              </w:rPr>
            </w:pPr>
            <w:r>
              <w:rPr>
                <w:rFonts w:ascii="Arial" w:hAnsi="Arial" w:cs="Arial"/>
                <w:sz w:val="24"/>
                <w:szCs w:val="24"/>
              </w:rPr>
              <w:t>Complaint Folders</w:t>
            </w:r>
          </w:p>
        </w:tc>
        <w:tc>
          <w:tcPr>
            <w:tcW w:w="3245" w:type="dxa"/>
            <w:vAlign w:val="center"/>
          </w:tcPr>
          <w:p w14:paraId="0A991650" w14:textId="1306C546" w:rsidR="0056065A" w:rsidRPr="005555E0" w:rsidRDefault="0056065A" w:rsidP="0056065A">
            <w:pPr>
              <w:jc w:val="center"/>
              <w:rPr>
                <w:rFonts w:ascii="Arial" w:hAnsi="Arial" w:cs="Arial"/>
                <w:sz w:val="24"/>
                <w:szCs w:val="24"/>
              </w:rPr>
            </w:pPr>
            <w:r>
              <w:rPr>
                <w:rFonts w:ascii="Arial" w:hAnsi="Arial" w:cs="Arial"/>
                <w:sz w:val="24"/>
                <w:szCs w:val="24"/>
              </w:rPr>
              <w:t>No Stage 2 complaints were received in this period</w:t>
            </w:r>
          </w:p>
        </w:tc>
      </w:tr>
      <w:tr w:rsidR="0056065A" w:rsidRPr="007B3F4C" w14:paraId="4ADDAA05" w14:textId="77777777" w:rsidTr="0056065A">
        <w:tc>
          <w:tcPr>
            <w:tcW w:w="1178" w:type="dxa"/>
            <w:vAlign w:val="center"/>
          </w:tcPr>
          <w:p w14:paraId="5A7D979F" w14:textId="783CD4BA" w:rsidR="0056065A" w:rsidRPr="005555E0" w:rsidRDefault="0056065A" w:rsidP="0056065A">
            <w:pPr>
              <w:jc w:val="center"/>
              <w:rPr>
                <w:rFonts w:ascii="Arial" w:hAnsi="Arial" w:cs="Arial"/>
                <w:sz w:val="24"/>
                <w:szCs w:val="24"/>
              </w:rPr>
            </w:pPr>
            <w:r w:rsidRPr="005555E0">
              <w:rPr>
                <w:rFonts w:ascii="Arial" w:hAnsi="Arial" w:cs="Arial"/>
                <w:sz w:val="24"/>
                <w:szCs w:val="24"/>
              </w:rPr>
              <w:t>6.20</w:t>
            </w:r>
          </w:p>
        </w:tc>
        <w:tc>
          <w:tcPr>
            <w:tcW w:w="4446" w:type="dxa"/>
            <w:vAlign w:val="center"/>
          </w:tcPr>
          <w:p w14:paraId="1F2E8A8D" w14:textId="05105BEF" w:rsidR="0056065A" w:rsidRPr="005555E0" w:rsidRDefault="0056065A" w:rsidP="0056065A">
            <w:pPr>
              <w:rPr>
                <w:rFonts w:ascii="Arial" w:hAnsi="Arial" w:cs="Arial"/>
                <w:sz w:val="24"/>
                <w:szCs w:val="24"/>
              </w:rPr>
            </w:pPr>
            <w:r w:rsidRPr="005555E0">
              <w:rPr>
                <w:rFonts w:ascii="Arial" w:hAnsi="Arial" w:cs="Arial"/>
                <w:sz w:val="24"/>
                <w:szCs w:val="24"/>
              </w:rPr>
              <w:t xml:space="preserve">Stage 2 is the landlord’s final response and must involve all suitable staff </w:t>
            </w:r>
            <w:r w:rsidRPr="005555E0">
              <w:rPr>
                <w:rFonts w:ascii="Arial" w:hAnsi="Arial" w:cs="Arial"/>
                <w:sz w:val="24"/>
                <w:szCs w:val="24"/>
              </w:rPr>
              <w:lastRenderedPageBreak/>
              <w:t>members needed to issue such a response.</w:t>
            </w:r>
          </w:p>
        </w:tc>
        <w:tc>
          <w:tcPr>
            <w:tcW w:w="1331" w:type="dxa"/>
            <w:vAlign w:val="center"/>
          </w:tcPr>
          <w:p w14:paraId="57860A41" w14:textId="723D599E" w:rsidR="0056065A" w:rsidRPr="005555E0" w:rsidRDefault="0056065A" w:rsidP="0056065A">
            <w:pPr>
              <w:jc w:val="center"/>
              <w:rPr>
                <w:rFonts w:ascii="Arial" w:hAnsi="Arial" w:cs="Arial"/>
                <w:sz w:val="24"/>
                <w:szCs w:val="24"/>
              </w:rPr>
            </w:pPr>
            <w:r>
              <w:rPr>
                <w:rFonts w:ascii="Arial" w:hAnsi="Arial" w:cs="Arial"/>
                <w:sz w:val="24"/>
                <w:szCs w:val="24"/>
              </w:rPr>
              <w:lastRenderedPageBreak/>
              <w:t>Yes</w:t>
            </w:r>
          </w:p>
        </w:tc>
        <w:tc>
          <w:tcPr>
            <w:tcW w:w="3748" w:type="dxa"/>
            <w:vAlign w:val="center"/>
          </w:tcPr>
          <w:p w14:paraId="4C4440F2" w14:textId="5191A175" w:rsidR="0056065A" w:rsidRPr="005555E0" w:rsidRDefault="0056065A" w:rsidP="0056065A">
            <w:pPr>
              <w:jc w:val="center"/>
              <w:rPr>
                <w:rFonts w:ascii="Arial" w:hAnsi="Arial" w:cs="Arial"/>
                <w:sz w:val="24"/>
                <w:szCs w:val="24"/>
              </w:rPr>
            </w:pPr>
            <w:r>
              <w:rPr>
                <w:rFonts w:ascii="Arial" w:hAnsi="Arial" w:cs="Arial"/>
                <w:sz w:val="24"/>
                <w:szCs w:val="24"/>
              </w:rPr>
              <w:t>Complaints Policy reviewed 24.5.24</w:t>
            </w:r>
          </w:p>
        </w:tc>
        <w:tc>
          <w:tcPr>
            <w:tcW w:w="3245" w:type="dxa"/>
            <w:vAlign w:val="center"/>
          </w:tcPr>
          <w:p w14:paraId="5795035C" w14:textId="42201331" w:rsidR="0056065A" w:rsidRDefault="0056065A" w:rsidP="0056065A">
            <w:pPr>
              <w:jc w:val="center"/>
              <w:rPr>
                <w:rFonts w:ascii="Arial" w:hAnsi="Arial" w:cs="Arial"/>
                <w:sz w:val="24"/>
                <w:szCs w:val="24"/>
              </w:rPr>
            </w:pPr>
            <w:r>
              <w:rPr>
                <w:rFonts w:ascii="Arial" w:hAnsi="Arial" w:cs="Arial"/>
                <w:sz w:val="24"/>
                <w:szCs w:val="24"/>
              </w:rPr>
              <w:t xml:space="preserve">Stage 2 complaints are investigated by a member of </w:t>
            </w:r>
            <w:r>
              <w:rPr>
                <w:rFonts w:ascii="Arial" w:hAnsi="Arial" w:cs="Arial"/>
                <w:sz w:val="24"/>
                <w:szCs w:val="24"/>
              </w:rPr>
              <w:lastRenderedPageBreak/>
              <w:t>the Executive Team that has not been involved in the complaint</w:t>
            </w:r>
          </w:p>
          <w:p w14:paraId="717C5BE1" w14:textId="77777777" w:rsidR="0056065A" w:rsidRPr="005555E0" w:rsidRDefault="0056065A" w:rsidP="0056065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58"/>
        <w:gridCol w:w="1330"/>
        <w:gridCol w:w="3752"/>
        <w:gridCol w:w="3230"/>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551BB796" w:rsidR="005555E0" w:rsidRPr="007B3F4C" w:rsidRDefault="00967227" w:rsidP="00140ACF">
            <w:pPr>
              <w:jc w:val="center"/>
              <w:rPr>
                <w:rFonts w:ascii="Arial" w:hAnsi="Arial" w:cs="Arial"/>
                <w:sz w:val="24"/>
                <w:szCs w:val="24"/>
              </w:rPr>
            </w:pPr>
            <w:r>
              <w:rPr>
                <w:rFonts w:ascii="Arial" w:hAnsi="Arial" w:cs="Arial"/>
                <w:sz w:val="24"/>
                <w:szCs w:val="24"/>
              </w:rPr>
              <w:t>Y</w:t>
            </w:r>
            <w:r w:rsidR="00E01946">
              <w:rPr>
                <w:rFonts w:ascii="Arial" w:hAnsi="Arial" w:cs="Arial"/>
                <w:sz w:val="24"/>
                <w:szCs w:val="24"/>
              </w:rPr>
              <w:t>es</w:t>
            </w:r>
          </w:p>
        </w:tc>
        <w:tc>
          <w:tcPr>
            <w:tcW w:w="3827" w:type="dxa"/>
            <w:vAlign w:val="center"/>
          </w:tcPr>
          <w:p w14:paraId="6DEB3F52" w14:textId="0D056E4D" w:rsidR="005555E0" w:rsidRPr="007B3F4C" w:rsidRDefault="00967227" w:rsidP="00140ACF">
            <w:pPr>
              <w:jc w:val="center"/>
              <w:rPr>
                <w:rFonts w:ascii="Arial" w:hAnsi="Arial" w:cs="Arial"/>
                <w:sz w:val="24"/>
                <w:szCs w:val="24"/>
              </w:rPr>
            </w:pPr>
            <w:r>
              <w:rPr>
                <w:rFonts w:ascii="Arial" w:hAnsi="Arial" w:cs="Arial"/>
                <w:sz w:val="24"/>
                <w:szCs w:val="24"/>
              </w:rPr>
              <w:t>Complaints folder with notes and correspondence for each complaint</w:t>
            </w:r>
          </w:p>
        </w:tc>
        <w:tc>
          <w:tcPr>
            <w:tcW w:w="3293" w:type="dxa"/>
            <w:vAlign w:val="center"/>
          </w:tcPr>
          <w:p w14:paraId="74E91443" w14:textId="524CC230" w:rsidR="005555E0" w:rsidRPr="007B3F4C" w:rsidRDefault="00967227" w:rsidP="00140ACF">
            <w:pPr>
              <w:jc w:val="center"/>
              <w:rPr>
                <w:rFonts w:ascii="Arial" w:hAnsi="Arial" w:cs="Arial"/>
                <w:sz w:val="24"/>
                <w:szCs w:val="24"/>
              </w:rPr>
            </w:pPr>
            <w:r>
              <w:rPr>
                <w:rFonts w:ascii="Arial" w:hAnsi="Arial" w:cs="Arial"/>
                <w:sz w:val="24"/>
                <w:szCs w:val="24"/>
              </w:rPr>
              <w:t>Each complaint is different and not all have been upheld. As appropriate in each case an apology, explanation, action and a financial remedy has been offered.</w:t>
            </w: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6BAC7C3" w:rsidR="005555E0" w:rsidRPr="007B3F4C" w:rsidRDefault="00967227" w:rsidP="00140ACF">
            <w:pPr>
              <w:jc w:val="center"/>
              <w:rPr>
                <w:rFonts w:ascii="Arial" w:hAnsi="Arial" w:cs="Arial"/>
                <w:sz w:val="24"/>
                <w:szCs w:val="24"/>
              </w:rPr>
            </w:pPr>
            <w:r>
              <w:rPr>
                <w:rFonts w:ascii="Arial" w:hAnsi="Arial" w:cs="Arial"/>
                <w:sz w:val="24"/>
                <w:szCs w:val="24"/>
              </w:rPr>
              <w:t>Y</w:t>
            </w:r>
            <w:r w:rsidR="00E01946">
              <w:rPr>
                <w:rFonts w:ascii="Arial" w:hAnsi="Arial" w:cs="Arial"/>
                <w:sz w:val="24"/>
                <w:szCs w:val="24"/>
              </w:rPr>
              <w:t>es</w:t>
            </w:r>
          </w:p>
        </w:tc>
        <w:tc>
          <w:tcPr>
            <w:tcW w:w="3827" w:type="dxa"/>
            <w:vAlign w:val="center"/>
          </w:tcPr>
          <w:p w14:paraId="1F040CAD" w14:textId="60DCA80D" w:rsidR="005555E0" w:rsidRPr="007B3F4C" w:rsidRDefault="00967227" w:rsidP="00140ACF">
            <w:pPr>
              <w:jc w:val="center"/>
              <w:rPr>
                <w:rFonts w:ascii="Arial" w:hAnsi="Arial" w:cs="Arial"/>
                <w:sz w:val="24"/>
                <w:szCs w:val="24"/>
              </w:rPr>
            </w:pPr>
            <w:r>
              <w:rPr>
                <w:rFonts w:ascii="Arial" w:hAnsi="Arial" w:cs="Arial"/>
                <w:sz w:val="24"/>
                <w:szCs w:val="24"/>
              </w:rPr>
              <w:t>The compensation policy details standard financial remedies</w:t>
            </w:r>
          </w:p>
        </w:tc>
        <w:tc>
          <w:tcPr>
            <w:tcW w:w="3293" w:type="dxa"/>
            <w:vAlign w:val="center"/>
          </w:tcPr>
          <w:p w14:paraId="79671439" w14:textId="23620A14" w:rsidR="005555E0" w:rsidRPr="007B3F4C" w:rsidRDefault="00967227" w:rsidP="00140ACF">
            <w:pPr>
              <w:jc w:val="center"/>
              <w:rPr>
                <w:rFonts w:ascii="Arial" w:hAnsi="Arial" w:cs="Arial"/>
                <w:sz w:val="24"/>
                <w:szCs w:val="24"/>
              </w:rPr>
            </w:pPr>
            <w:r>
              <w:rPr>
                <w:rFonts w:ascii="Arial" w:hAnsi="Arial" w:cs="Arial"/>
                <w:sz w:val="24"/>
                <w:szCs w:val="24"/>
              </w:rPr>
              <w:t xml:space="preserve">The complaint manager has the discretion to offer an amount in excess of those </w:t>
            </w:r>
            <w:r>
              <w:rPr>
                <w:rFonts w:ascii="Arial" w:hAnsi="Arial" w:cs="Arial"/>
                <w:sz w:val="24"/>
                <w:szCs w:val="24"/>
              </w:rPr>
              <w:lastRenderedPageBreak/>
              <w:t xml:space="preserve">detailed in the compensation policy, if in their opinion </w:t>
            </w:r>
            <w:r w:rsidR="00727192">
              <w:rPr>
                <w:rFonts w:ascii="Arial" w:hAnsi="Arial" w:cs="Arial"/>
                <w:sz w:val="24"/>
                <w:szCs w:val="24"/>
              </w:rPr>
              <w:t>the standard financial remedies are insufficient to reflect the impact on the customer</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lastRenderedPageBreak/>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9C1A687" w:rsidR="005555E0" w:rsidRPr="005555E0" w:rsidRDefault="00727192" w:rsidP="00140ACF">
            <w:pPr>
              <w:jc w:val="center"/>
              <w:rPr>
                <w:rFonts w:ascii="Arial" w:hAnsi="Arial" w:cs="Arial"/>
                <w:sz w:val="24"/>
                <w:szCs w:val="24"/>
              </w:rPr>
            </w:pPr>
            <w:r>
              <w:rPr>
                <w:rFonts w:ascii="Arial" w:hAnsi="Arial" w:cs="Arial"/>
                <w:sz w:val="24"/>
                <w:szCs w:val="24"/>
              </w:rPr>
              <w:t>Y</w:t>
            </w:r>
            <w:r w:rsidR="00E01946">
              <w:rPr>
                <w:rFonts w:ascii="Arial" w:hAnsi="Arial" w:cs="Arial"/>
                <w:sz w:val="24"/>
                <w:szCs w:val="24"/>
              </w:rPr>
              <w:t>es</w:t>
            </w:r>
          </w:p>
        </w:tc>
        <w:tc>
          <w:tcPr>
            <w:tcW w:w="3827" w:type="dxa"/>
            <w:vAlign w:val="center"/>
          </w:tcPr>
          <w:p w14:paraId="3499895F" w14:textId="3820A079" w:rsidR="005555E0" w:rsidRPr="005555E0" w:rsidRDefault="00727192" w:rsidP="00140ACF">
            <w:pPr>
              <w:jc w:val="center"/>
              <w:rPr>
                <w:rFonts w:ascii="Arial" w:hAnsi="Arial" w:cs="Arial"/>
                <w:sz w:val="24"/>
                <w:szCs w:val="24"/>
              </w:rPr>
            </w:pPr>
            <w:r w:rsidRPr="00727192">
              <w:rPr>
                <w:rFonts w:ascii="Arial" w:hAnsi="Arial" w:cs="Arial"/>
                <w:sz w:val="24"/>
                <w:szCs w:val="24"/>
              </w:rPr>
              <w:t>Complaints folder with notes and correspondence for each complaint</w:t>
            </w:r>
          </w:p>
        </w:tc>
        <w:tc>
          <w:tcPr>
            <w:tcW w:w="3293" w:type="dxa"/>
            <w:vAlign w:val="center"/>
          </w:tcPr>
          <w:p w14:paraId="0137CB52" w14:textId="3DE6C040" w:rsidR="005555E0" w:rsidRPr="005555E0" w:rsidRDefault="000B35D4" w:rsidP="00140ACF">
            <w:pPr>
              <w:jc w:val="center"/>
              <w:rPr>
                <w:rFonts w:ascii="Arial" w:hAnsi="Arial" w:cs="Arial"/>
                <w:sz w:val="24"/>
                <w:szCs w:val="24"/>
              </w:rPr>
            </w:pPr>
            <w:r>
              <w:rPr>
                <w:rFonts w:ascii="Arial" w:hAnsi="Arial" w:cs="Arial"/>
                <w:sz w:val="24"/>
                <w:szCs w:val="24"/>
              </w:rPr>
              <w:t>Where a remedy is the correct course of action (</w:t>
            </w:r>
            <w:proofErr w:type="spellStart"/>
            <w:r>
              <w:rPr>
                <w:rFonts w:ascii="Arial" w:hAnsi="Arial" w:cs="Arial"/>
                <w:sz w:val="24"/>
                <w:szCs w:val="24"/>
              </w:rPr>
              <w:t>eg</w:t>
            </w:r>
            <w:proofErr w:type="spellEnd"/>
            <w:r>
              <w:rPr>
                <w:rFonts w:ascii="Arial" w:hAnsi="Arial" w:cs="Arial"/>
                <w:sz w:val="24"/>
                <w:szCs w:val="24"/>
              </w:rPr>
              <w:t xml:space="preserve"> financial or taking action) </w:t>
            </w:r>
            <w:r w:rsidR="005516F8">
              <w:rPr>
                <w:rFonts w:ascii="Arial" w:hAnsi="Arial" w:cs="Arial"/>
                <w:sz w:val="24"/>
                <w:szCs w:val="24"/>
              </w:rPr>
              <w:t>this is done</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29FDC730" w:rsidR="005555E0" w:rsidRPr="005555E0" w:rsidRDefault="00727192" w:rsidP="00140ACF">
            <w:pPr>
              <w:jc w:val="center"/>
              <w:rPr>
                <w:rFonts w:ascii="Arial" w:hAnsi="Arial" w:cs="Arial"/>
                <w:sz w:val="24"/>
                <w:szCs w:val="24"/>
              </w:rPr>
            </w:pPr>
            <w:r>
              <w:rPr>
                <w:rFonts w:ascii="Arial" w:hAnsi="Arial" w:cs="Arial"/>
                <w:sz w:val="24"/>
                <w:szCs w:val="24"/>
              </w:rPr>
              <w:t>Y</w:t>
            </w:r>
            <w:r w:rsidR="00E01946">
              <w:rPr>
                <w:rFonts w:ascii="Arial" w:hAnsi="Arial" w:cs="Arial"/>
                <w:sz w:val="24"/>
                <w:szCs w:val="24"/>
              </w:rPr>
              <w:t>es</w:t>
            </w:r>
          </w:p>
        </w:tc>
        <w:tc>
          <w:tcPr>
            <w:tcW w:w="3827" w:type="dxa"/>
            <w:vAlign w:val="center"/>
          </w:tcPr>
          <w:p w14:paraId="56ED7A9E" w14:textId="46A80B4A" w:rsidR="005555E0" w:rsidRPr="005555E0" w:rsidRDefault="00727192" w:rsidP="00140ACF">
            <w:pPr>
              <w:jc w:val="center"/>
              <w:rPr>
                <w:rFonts w:ascii="Arial" w:hAnsi="Arial" w:cs="Arial"/>
                <w:sz w:val="24"/>
                <w:szCs w:val="24"/>
              </w:rPr>
            </w:pPr>
            <w:r>
              <w:rPr>
                <w:rFonts w:ascii="Arial" w:hAnsi="Arial" w:cs="Arial"/>
                <w:sz w:val="24"/>
                <w:szCs w:val="24"/>
              </w:rPr>
              <w:t xml:space="preserve">The Ombudsman </w:t>
            </w:r>
            <w:r w:rsidR="000B35D4">
              <w:rPr>
                <w:rFonts w:ascii="Arial" w:hAnsi="Arial" w:cs="Arial"/>
                <w:sz w:val="24"/>
                <w:szCs w:val="24"/>
              </w:rPr>
              <w:t>have not issued guidance to WSHL directly</w:t>
            </w:r>
          </w:p>
        </w:tc>
        <w:tc>
          <w:tcPr>
            <w:tcW w:w="3293" w:type="dxa"/>
            <w:vAlign w:val="center"/>
          </w:tcPr>
          <w:p w14:paraId="6F85E200" w14:textId="4C6AA153" w:rsidR="005555E0" w:rsidRPr="005555E0" w:rsidRDefault="000B35D4" w:rsidP="00140ACF">
            <w:pPr>
              <w:jc w:val="center"/>
              <w:rPr>
                <w:rFonts w:ascii="Arial" w:hAnsi="Arial" w:cs="Arial"/>
                <w:sz w:val="24"/>
                <w:szCs w:val="24"/>
              </w:rPr>
            </w:pPr>
            <w:r>
              <w:rPr>
                <w:rFonts w:ascii="Arial" w:hAnsi="Arial" w:cs="Arial"/>
                <w:sz w:val="24"/>
                <w:szCs w:val="24"/>
              </w:rPr>
              <w:t xml:space="preserve">WSHL will refer to any general guidance issued by the Ombudsman as </w:t>
            </w:r>
            <w:r w:rsidR="005516F8">
              <w:rPr>
                <w:rFonts w:ascii="Arial" w:hAnsi="Arial" w:cs="Arial"/>
                <w:sz w:val="24"/>
                <w:szCs w:val="24"/>
              </w:rPr>
              <w:t>appropriate</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8"/>
        <w:gridCol w:w="1332"/>
        <w:gridCol w:w="3754"/>
        <w:gridCol w:w="3237"/>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747BDD0" w:rsidR="00FA19C8" w:rsidRPr="007B3F4C" w:rsidRDefault="00E019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5F540FE4" w:rsidR="00FA19C8" w:rsidRPr="007B3F4C" w:rsidRDefault="000B35D4" w:rsidP="00140ACF">
            <w:pPr>
              <w:jc w:val="center"/>
              <w:rPr>
                <w:rFonts w:ascii="Arial" w:hAnsi="Arial" w:cs="Arial"/>
                <w:sz w:val="24"/>
                <w:szCs w:val="24"/>
              </w:rPr>
            </w:pPr>
            <w:r>
              <w:rPr>
                <w:rFonts w:ascii="Arial" w:hAnsi="Arial" w:cs="Arial"/>
                <w:sz w:val="24"/>
                <w:szCs w:val="24"/>
              </w:rPr>
              <w:t>Annual Complaint report April 2</w:t>
            </w:r>
            <w:r w:rsidR="002D76AD">
              <w:rPr>
                <w:rFonts w:ascii="Arial" w:hAnsi="Arial" w:cs="Arial"/>
                <w:sz w:val="24"/>
                <w:szCs w:val="24"/>
              </w:rPr>
              <w:t>4</w:t>
            </w:r>
            <w:r>
              <w:rPr>
                <w:rFonts w:ascii="Arial" w:hAnsi="Arial" w:cs="Arial"/>
                <w:sz w:val="24"/>
                <w:szCs w:val="24"/>
              </w:rPr>
              <w:t xml:space="preserve"> to March 2</w:t>
            </w:r>
            <w:r w:rsidR="002D76AD">
              <w:rPr>
                <w:rFonts w:ascii="Arial" w:hAnsi="Arial" w:cs="Arial"/>
                <w:sz w:val="24"/>
                <w:szCs w:val="24"/>
              </w:rPr>
              <w:t>5</w:t>
            </w:r>
            <w:r>
              <w:rPr>
                <w:rFonts w:ascii="Arial" w:hAnsi="Arial" w:cs="Arial"/>
                <w:sz w:val="24"/>
                <w:szCs w:val="24"/>
              </w:rPr>
              <w:t xml:space="preserve"> published on WSHL website</w:t>
            </w:r>
          </w:p>
        </w:tc>
        <w:tc>
          <w:tcPr>
            <w:tcW w:w="3293" w:type="dxa"/>
            <w:vAlign w:val="center"/>
          </w:tcPr>
          <w:p w14:paraId="68B1B677" w14:textId="045B07C1" w:rsidR="00FA19C8" w:rsidRPr="007B3F4C" w:rsidRDefault="000B35D4" w:rsidP="00140ACF">
            <w:pPr>
              <w:jc w:val="center"/>
              <w:rPr>
                <w:rFonts w:ascii="Arial" w:hAnsi="Arial" w:cs="Arial"/>
                <w:sz w:val="24"/>
                <w:szCs w:val="24"/>
              </w:rPr>
            </w:pPr>
            <w:r>
              <w:rPr>
                <w:rFonts w:ascii="Arial" w:hAnsi="Arial" w:cs="Arial"/>
                <w:sz w:val="24"/>
                <w:szCs w:val="24"/>
              </w:rPr>
              <w:t xml:space="preserve">WSHL is a small provider (circa </w:t>
            </w:r>
            <w:r w:rsidR="002D76AD">
              <w:rPr>
                <w:rFonts w:ascii="Arial" w:hAnsi="Arial" w:cs="Arial"/>
                <w:sz w:val="24"/>
                <w:szCs w:val="24"/>
              </w:rPr>
              <w:t>9</w:t>
            </w:r>
            <w:r>
              <w:rPr>
                <w:rFonts w:ascii="Arial" w:hAnsi="Arial" w:cs="Arial"/>
                <w:sz w:val="24"/>
                <w:szCs w:val="24"/>
              </w:rPr>
              <w:t>00 units in April 2</w:t>
            </w:r>
            <w:r w:rsidR="002D76AD">
              <w:rPr>
                <w:rFonts w:ascii="Arial" w:hAnsi="Arial" w:cs="Arial"/>
                <w:sz w:val="24"/>
                <w:szCs w:val="24"/>
              </w:rPr>
              <w:t>5</w:t>
            </w:r>
            <w:r>
              <w:rPr>
                <w:rFonts w:ascii="Arial" w:hAnsi="Arial" w:cs="Arial"/>
                <w:sz w:val="24"/>
                <w:szCs w:val="24"/>
              </w:rPr>
              <w:t>) so complaint volumes are low</w:t>
            </w:r>
            <w:r w:rsidR="00E01946">
              <w:rPr>
                <w:rFonts w:ascii="Arial" w:hAnsi="Arial" w:cs="Arial"/>
                <w:sz w:val="24"/>
                <w:szCs w:val="24"/>
              </w:rPr>
              <w:t xml:space="preserve">. A specific summary by complaint type was not provided as there are only </w:t>
            </w:r>
            <w:r w:rsidR="002D76AD">
              <w:rPr>
                <w:rFonts w:ascii="Arial" w:hAnsi="Arial" w:cs="Arial"/>
                <w:sz w:val="24"/>
                <w:szCs w:val="24"/>
              </w:rPr>
              <w:t>5</w:t>
            </w:r>
            <w:r w:rsidR="00E01946">
              <w:rPr>
                <w:rFonts w:ascii="Arial" w:hAnsi="Arial" w:cs="Arial"/>
                <w:sz w:val="24"/>
                <w:szCs w:val="24"/>
              </w:rPr>
              <w:t xml:space="preserve"> complaints in the period</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218DDC39" w:rsidR="00FA19C8" w:rsidRPr="007B3F4C" w:rsidRDefault="00EE3FB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15E3A074" w:rsidR="00FA19C8" w:rsidRPr="007B3F4C" w:rsidRDefault="00EE3FBB" w:rsidP="00140ACF">
            <w:pPr>
              <w:jc w:val="center"/>
              <w:rPr>
                <w:rFonts w:ascii="Arial" w:hAnsi="Arial" w:cs="Arial"/>
                <w:sz w:val="24"/>
                <w:szCs w:val="24"/>
              </w:rPr>
            </w:pPr>
            <w:r>
              <w:rPr>
                <w:rFonts w:ascii="Arial" w:hAnsi="Arial" w:cs="Arial"/>
                <w:sz w:val="24"/>
                <w:szCs w:val="24"/>
              </w:rPr>
              <w:t>Annual Complaints Performance and Governing Body’s response are both published on the website</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3CD3E10C" w:rsidR="00DF4493" w:rsidRPr="005555E0" w:rsidRDefault="00DF4493" w:rsidP="00DF4493">
            <w:pPr>
              <w:jc w:val="center"/>
              <w:rPr>
                <w:rFonts w:ascii="Arial" w:hAnsi="Arial" w:cs="Arial"/>
                <w:sz w:val="24"/>
                <w:szCs w:val="24"/>
              </w:rPr>
            </w:pPr>
            <w:r>
              <w:rPr>
                <w:rFonts w:ascii="Arial" w:hAnsi="Arial" w:cs="Arial"/>
                <w:sz w:val="24"/>
                <w:szCs w:val="24"/>
              </w:rPr>
              <w:t>N/A</w:t>
            </w:r>
          </w:p>
        </w:tc>
        <w:tc>
          <w:tcPr>
            <w:tcW w:w="3827" w:type="dxa"/>
            <w:vAlign w:val="center"/>
          </w:tcPr>
          <w:p w14:paraId="40325471" w14:textId="369E8B7F" w:rsidR="00FA19C8" w:rsidRPr="005555E0" w:rsidRDefault="00DF4493" w:rsidP="00140ACF">
            <w:pPr>
              <w:jc w:val="center"/>
              <w:rPr>
                <w:rFonts w:ascii="Arial" w:hAnsi="Arial" w:cs="Arial"/>
                <w:sz w:val="24"/>
                <w:szCs w:val="24"/>
              </w:rPr>
            </w:pPr>
            <w:r>
              <w:rPr>
                <w:rFonts w:ascii="Arial" w:hAnsi="Arial" w:cs="Arial"/>
                <w:sz w:val="24"/>
                <w:szCs w:val="24"/>
              </w:rPr>
              <w:t>No significant restructure, merger or change of procedure taken place</w:t>
            </w:r>
          </w:p>
        </w:tc>
        <w:tc>
          <w:tcPr>
            <w:tcW w:w="3293" w:type="dxa"/>
            <w:vAlign w:val="center"/>
          </w:tcPr>
          <w:p w14:paraId="65DE3F53" w14:textId="6BE893C4" w:rsidR="00FA19C8" w:rsidRPr="005555E0" w:rsidRDefault="00DF4493" w:rsidP="00140ACF">
            <w:pPr>
              <w:jc w:val="center"/>
              <w:rPr>
                <w:rFonts w:ascii="Arial" w:hAnsi="Arial" w:cs="Arial"/>
                <w:sz w:val="24"/>
                <w:szCs w:val="24"/>
              </w:rPr>
            </w:pPr>
            <w:r>
              <w:rPr>
                <w:rFonts w:ascii="Arial" w:hAnsi="Arial" w:cs="Arial"/>
                <w:sz w:val="24"/>
                <w:szCs w:val="24"/>
              </w:rPr>
              <w:t>Will do so should one of those events happen</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6395031F" w:rsidR="00FA19C8" w:rsidRPr="005555E0" w:rsidRDefault="00DF4493" w:rsidP="00140ACF">
            <w:pPr>
              <w:jc w:val="center"/>
              <w:rPr>
                <w:rFonts w:ascii="Arial" w:hAnsi="Arial" w:cs="Arial"/>
                <w:sz w:val="24"/>
                <w:szCs w:val="24"/>
              </w:rPr>
            </w:pPr>
            <w:r>
              <w:rPr>
                <w:rFonts w:ascii="Arial" w:hAnsi="Arial" w:cs="Arial"/>
                <w:sz w:val="24"/>
                <w:szCs w:val="24"/>
              </w:rPr>
              <w:t>N/A</w:t>
            </w:r>
          </w:p>
        </w:tc>
        <w:tc>
          <w:tcPr>
            <w:tcW w:w="3827" w:type="dxa"/>
            <w:vAlign w:val="center"/>
          </w:tcPr>
          <w:p w14:paraId="634B4604" w14:textId="52F7AD05" w:rsidR="00FA19C8" w:rsidRPr="005555E0" w:rsidRDefault="00EE3FBB" w:rsidP="00140ACF">
            <w:pPr>
              <w:jc w:val="center"/>
              <w:rPr>
                <w:rFonts w:ascii="Arial" w:hAnsi="Arial" w:cs="Arial"/>
                <w:sz w:val="24"/>
                <w:szCs w:val="24"/>
              </w:rPr>
            </w:pPr>
            <w:r>
              <w:rPr>
                <w:rFonts w:ascii="Arial" w:hAnsi="Arial" w:cs="Arial"/>
                <w:sz w:val="24"/>
                <w:szCs w:val="24"/>
              </w:rPr>
              <w:t>WSHL has not had an Ombudsman investigation</w:t>
            </w:r>
          </w:p>
        </w:tc>
        <w:tc>
          <w:tcPr>
            <w:tcW w:w="3293" w:type="dxa"/>
            <w:vAlign w:val="center"/>
          </w:tcPr>
          <w:p w14:paraId="59C9EEA1" w14:textId="615DB66D" w:rsidR="00FA19C8" w:rsidRPr="005555E0" w:rsidRDefault="00EE3FBB" w:rsidP="00140ACF">
            <w:pPr>
              <w:jc w:val="center"/>
              <w:rPr>
                <w:rFonts w:ascii="Arial" w:hAnsi="Arial" w:cs="Arial"/>
                <w:sz w:val="24"/>
                <w:szCs w:val="24"/>
              </w:rPr>
            </w:pPr>
            <w:r>
              <w:rPr>
                <w:rFonts w:ascii="Arial" w:hAnsi="Arial" w:cs="Arial"/>
                <w:sz w:val="24"/>
                <w:szCs w:val="24"/>
              </w:rPr>
              <w:t>Will do so should this happen</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67825A3" w:rsidR="00FA19C8" w:rsidRPr="005555E0" w:rsidRDefault="00EE3FBB" w:rsidP="00140ACF">
            <w:pPr>
              <w:jc w:val="center"/>
              <w:rPr>
                <w:rFonts w:ascii="Arial" w:hAnsi="Arial" w:cs="Arial"/>
                <w:sz w:val="24"/>
                <w:szCs w:val="24"/>
              </w:rPr>
            </w:pPr>
            <w:r>
              <w:rPr>
                <w:rFonts w:ascii="Arial" w:hAnsi="Arial" w:cs="Arial"/>
                <w:sz w:val="24"/>
                <w:szCs w:val="24"/>
              </w:rPr>
              <w:t>N/A</w:t>
            </w:r>
          </w:p>
        </w:tc>
        <w:tc>
          <w:tcPr>
            <w:tcW w:w="3827" w:type="dxa"/>
            <w:vAlign w:val="center"/>
          </w:tcPr>
          <w:p w14:paraId="1B4EA810" w14:textId="1B5BD800" w:rsidR="00FA19C8" w:rsidRPr="005555E0" w:rsidRDefault="00EE3FBB" w:rsidP="00140ACF">
            <w:pPr>
              <w:jc w:val="center"/>
              <w:rPr>
                <w:rFonts w:ascii="Arial" w:hAnsi="Arial" w:cs="Arial"/>
                <w:sz w:val="24"/>
                <w:szCs w:val="24"/>
              </w:rPr>
            </w:pPr>
            <w:r>
              <w:rPr>
                <w:rFonts w:ascii="Arial" w:hAnsi="Arial" w:cs="Arial"/>
                <w:sz w:val="24"/>
                <w:szCs w:val="24"/>
              </w:rPr>
              <w:t xml:space="preserve">Such an incident has not occurred. </w:t>
            </w:r>
          </w:p>
        </w:tc>
        <w:tc>
          <w:tcPr>
            <w:tcW w:w="3293" w:type="dxa"/>
            <w:vAlign w:val="center"/>
          </w:tcPr>
          <w:p w14:paraId="33922449" w14:textId="588F39D0" w:rsidR="00FA19C8" w:rsidRPr="005555E0" w:rsidRDefault="00EE3FBB" w:rsidP="00140ACF">
            <w:pPr>
              <w:jc w:val="center"/>
              <w:rPr>
                <w:rFonts w:ascii="Arial" w:hAnsi="Arial" w:cs="Arial"/>
                <w:sz w:val="24"/>
                <w:szCs w:val="24"/>
              </w:rPr>
            </w:pPr>
            <w:r w:rsidRPr="00EE3FBB">
              <w:rPr>
                <w:rFonts w:ascii="Arial" w:hAnsi="Arial" w:cs="Arial"/>
                <w:sz w:val="24"/>
                <w:szCs w:val="24"/>
              </w:rPr>
              <w:t>Would be part of our disaster recovery actions should it be necessary</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8"/>
        <w:gridCol w:w="1331"/>
        <w:gridCol w:w="3746"/>
        <w:gridCol w:w="324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DCA3C6D" w:rsidR="0051227F" w:rsidRPr="007B3F4C" w:rsidRDefault="00A5609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3F57AFE6" w:rsidR="0051227F" w:rsidRPr="007B3F4C" w:rsidRDefault="00A5609E" w:rsidP="00140ACF">
            <w:pPr>
              <w:jc w:val="center"/>
              <w:rPr>
                <w:rFonts w:ascii="Arial" w:hAnsi="Arial" w:cs="Arial"/>
                <w:sz w:val="24"/>
                <w:szCs w:val="24"/>
              </w:rPr>
            </w:pPr>
            <w:r w:rsidRPr="00A5609E">
              <w:rPr>
                <w:rFonts w:ascii="Arial" w:hAnsi="Arial" w:cs="Arial"/>
                <w:sz w:val="24"/>
                <w:szCs w:val="24"/>
              </w:rPr>
              <w:t>Annual Complaints Performance and Service Improvement Report</w:t>
            </w:r>
          </w:p>
        </w:tc>
        <w:tc>
          <w:tcPr>
            <w:tcW w:w="3293" w:type="dxa"/>
            <w:vAlign w:val="center"/>
          </w:tcPr>
          <w:p w14:paraId="6359A05F" w14:textId="119CE7C6" w:rsidR="0051227F" w:rsidRPr="007B3F4C" w:rsidRDefault="00A5609E" w:rsidP="00140ACF">
            <w:pPr>
              <w:jc w:val="center"/>
              <w:rPr>
                <w:rFonts w:ascii="Arial" w:hAnsi="Arial" w:cs="Arial"/>
                <w:sz w:val="24"/>
                <w:szCs w:val="24"/>
              </w:rPr>
            </w:pPr>
            <w:r>
              <w:rPr>
                <w:rFonts w:ascii="Arial" w:hAnsi="Arial" w:cs="Arial"/>
                <w:sz w:val="24"/>
                <w:szCs w:val="24"/>
              </w:rPr>
              <w:t xml:space="preserve">Any learning and improvements are taken on board at the point of the complaint being resolved. A summary of any learning is part of the </w:t>
            </w:r>
            <w:r w:rsidRPr="00A5609E">
              <w:rPr>
                <w:rFonts w:ascii="Arial" w:hAnsi="Arial" w:cs="Arial"/>
                <w:sz w:val="24"/>
                <w:szCs w:val="24"/>
              </w:rPr>
              <w:t>Annual Complaints Performance and Service Improvement Report</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721287C" w:rsidR="0051227F" w:rsidRPr="007B3F4C" w:rsidRDefault="008A284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288C939C" w:rsidR="0051227F" w:rsidRPr="007B3F4C" w:rsidRDefault="00A5609E" w:rsidP="00140ACF">
            <w:pPr>
              <w:jc w:val="center"/>
              <w:rPr>
                <w:rFonts w:ascii="Arial" w:hAnsi="Arial" w:cs="Arial"/>
                <w:sz w:val="24"/>
                <w:szCs w:val="24"/>
              </w:rPr>
            </w:pPr>
            <w:r>
              <w:rPr>
                <w:rFonts w:ascii="Arial" w:hAnsi="Arial" w:cs="Arial"/>
                <w:sz w:val="24"/>
                <w:szCs w:val="24"/>
              </w:rPr>
              <w:t>Annual Complaints Performance and Service Improvement Report</w:t>
            </w:r>
          </w:p>
        </w:tc>
        <w:tc>
          <w:tcPr>
            <w:tcW w:w="3293" w:type="dxa"/>
            <w:vAlign w:val="center"/>
          </w:tcPr>
          <w:p w14:paraId="49933687" w14:textId="7EB67D94" w:rsidR="0051227F" w:rsidRPr="007B3F4C" w:rsidRDefault="00A5609E" w:rsidP="00140ACF">
            <w:pPr>
              <w:jc w:val="center"/>
              <w:rPr>
                <w:rFonts w:ascii="Arial" w:hAnsi="Arial" w:cs="Arial"/>
                <w:sz w:val="24"/>
                <w:szCs w:val="24"/>
              </w:rPr>
            </w:pPr>
            <w:r>
              <w:rPr>
                <w:rFonts w:ascii="Arial" w:hAnsi="Arial" w:cs="Arial"/>
                <w:sz w:val="24"/>
                <w:szCs w:val="24"/>
              </w:rPr>
              <w:t xml:space="preserve">WSHL are a small provider and had </w:t>
            </w:r>
            <w:r w:rsidR="002D76AD">
              <w:rPr>
                <w:rFonts w:ascii="Arial" w:hAnsi="Arial" w:cs="Arial"/>
                <w:sz w:val="24"/>
                <w:szCs w:val="24"/>
              </w:rPr>
              <w:t>5</w:t>
            </w:r>
            <w:r>
              <w:rPr>
                <w:rFonts w:ascii="Arial" w:hAnsi="Arial" w:cs="Arial"/>
                <w:sz w:val="24"/>
                <w:szCs w:val="24"/>
              </w:rPr>
              <w:t xml:space="preserve"> complaints in the year – changes are made in response as and when appropriate</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2779604" w:rsidR="0051227F" w:rsidRPr="005555E0" w:rsidRDefault="0052525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3EF86273" w:rsidR="0051227F" w:rsidRPr="005555E0" w:rsidRDefault="00525259" w:rsidP="00140ACF">
            <w:pPr>
              <w:jc w:val="center"/>
              <w:rPr>
                <w:rFonts w:ascii="Arial" w:hAnsi="Arial" w:cs="Arial"/>
                <w:sz w:val="24"/>
                <w:szCs w:val="24"/>
              </w:rPr>
            </w:pPr>
            <w:r>
              <w:rPr>
                <w:rFonts w:ascii="Arial" w:hAnsi="Arial" w:cs="Arial"/>
                <w:sz w:val="24"/>
                <w:szCs w:val="24"/>
              </w:rPr>
              <w:t xml:space="preserve">WSHL’s first customer committee is being formed in </w:t>
            </w:r>
            <w:r w:rsidR="002D76AD">
              <w:rPr>
                <w:rFonts w:ascii="Arial" w:hAnsi="Arial" w:cs="Arial"/>
                <w:sz w:val="24"/>
                <w:szCs w:val="24"/>
              </w:rPr>
              <w:t xml:space="preserve">summer </w:t>
            </w:r>
            <w:r>
              <w:rPr>
                <w:rFonts w:ascii="Arial" w:hAnsi="Arial" w:cs="Arial"/>
                <w:sz w:val="24"/>
                <w:szCs w:val="24"/>
              </w:rPr>
              <w:t>2025</w:t>
            </w:r>
          </w:p>
        </w:tc>
        <w:tc>
          <w:tcPr>
            <w:tcW w:w="3293" w:type="dxa"/>
            <w:vAlign w:val="center"/>
          </w:tcPr>
          <w:p w14:paraId="6C2F6179" w14:textId="77777777" w:rsidR="008A284F" w:rsidRDefault="008A284F" w:rsidP="00140ACF">
            <w:pPr>
              <w:jc w:val="center"/>
              <w:rPr>
                <w:rFonts w:ascii="Arial" w:hAnsi="Arial" w:cs="Arial"/>
                <w:sz w:val="24"/>
                <w:szCs w:val="24"/>
              </w:rPr>
            </w:pPr>
            <w:r>
              <w:rPr>
                <w:rFonts w:ascii="Arial" w:hAnsi="Arial" w:cs="Arial"/>
                <w:sz w:val="24"/>
                <w:szCs w:val="24"/>
              </w:rPr>
              <w:t>Complaints learning and service improvements will form part of the work of the customer committee.</w:t>
            </w:r>
          </w:p>
          <w:p w14:paraId="7070913D" w14:textId="3977A4A7" w:rsidR="0051227F" w:rsidRPr="005555E0" w:rsidRDefault="008A284F" w:rsidP="00140ACF">
            <w:pPr>
              <w:jc w:val="center"/>
              <w:rPr>
                <w:rFonts w:ascii="Arial" w:hAnsi="Arial" w:cs="Arial"/>
                <w:sz w:val="24"/>
                <w:szCs w:val="24"/>
              </w:rPr>
            </w:pPr>
            <w:r>
              <w:rPr>
                <w:rFonts w:ascii="Arial" w:hAnsi="Arial" w:cs="Arial"/>
                <w:sz w:val="24"/>
                <w:szCs w:val="24"/>
              </w:rPr>
              <w:t xml:space="preserve">If there are individual or company wide learnings including changes to policies and procedures these are shared/delivered as appropriate </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lastRenderedPageBreak/>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5C94EE4A" w:rsidR="0051227F" w:rsidRPr="005555E0" w:rsidRDefault="0052525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2B2B3D3" w:rsidR="00525259" w:rsidRPr="005555E0" w:rsidRDefault="00525259" w:rsidP="00525259">
            <w:pPr>
              <w:jc w:val="center"/>
              <w:rPr>
                <w:rFonts w:ascii="Arial" w:hAnsi="Arial" w:cs="Arial"/>
                <w:sz w:val="24"/>
                <w:szCs w:val="24"/>
              </w:rPr>
            </w:pPr>
            <w:r>
              <w:rPr>
                <w:rFonts w:ascii="Arial" w:hAnsi="Arial" w:cs="Arial"/>
                <w:sz w:val="24"/>
                <w:szCs w:val="24"/>
              </w:rPr>
              <w:t>Complaints policy reviewed 24.5.24</w:t>
            </w:r>
          </w:p>
        </w:tc>
        <w:tc>
          <w:tcPr>
            <w:tcW w:w="3293" w:type="dxa"/>
            <w:vAlign w:val="center"/>
          </w:tcPr>
          <w:p w14:paraId="2C3A9137" w14:textId="3161B3F4" w:rsidR="0051227F" w:rsidRPr="005555E0" w:rsidRDefault="00525259" w:rsidP="00140ACF">
            <w:pPr>
              <w:jc w:val="center"/>
              <w:rPr>
                <w:rFonts w:ascii="Arial" w:hAnsi="Arial" w:cs="Arial"/>
                <w:sz w:val="24"/>
                <w:szCs w:val="24"/>
              </w:rPr>
            </w:pPr>
            <w:r>
              <w:rPr>
                <w:rFonts w:ascii="Arial" w:hAnsi="Arial" w:cs="Arial"/>
                <w:sz w:val="24"/>
                <w:szCs w:val="24"/>
              </w:rPr>
              <w:t>Heads of Service and the Executive team are responsible for complaint investigations, responses analysis and required changes</w:t>
            </w: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22B9DF0" w:rsidR="0051227F" w:rsidRPr="005555E0" w:rsidRDefault="001967A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14B53631" w:rsidR="0051227F" w:rsidRPr="005555E0" w:rsidRDefault="001967A6" w:rsidP="00140ACF">
            <w:pPr>
              <w:jc w:val="center"/>
              <w:rPr>
                <w:rFonts w:ascii="Arial" w:hAnsi="Arial" w:cs="Arial"/>
                <w:sz w:val="24"/>
                <w:szCs w:val="24"/>
              </w:rPr>
            </w:pPr>
            <w:r>
              <w:rPr>
                <w:rFonts w:ascii="Arial" w:hAnsi="Arial" w:cs="Arial"/>
                <w:sz w:val="24"/>
                <w:szCs w:val="24"/>
              </w:rPr>
              <w:t xml:space="preserve">A </w:t>
            </w:r>
            <w:r w:rsidR="005516F8">
              <w:rPr>
                <w:rFonts w:ascii="Arial" w:hAnsi="Arial" w:cs="Arial"/>
                <w:sz w:val="24"/>
                <w:szCs w:val="24"/>
              </w:rPr>
              <w:t>non-executive</w:t>
            </w:r>
            <w:r>
              <w:rPr>
                <w:rFonts w:ascii="Arial" w:hAnsi="Arial" w:cs="Arial"/>
                <w:sz w:val="24"/>
                <w:szCs w:val="24"/>
              </w:rPr>
              <w:t xml:space="preserve"> director has been nominated to be the member responsible for complaints</w:t>
            </w:r>
          </w:p>
        </w:tc>
        <w:tc>
          <w:tcPr>
            <w:tcW w:w="3293" w:type="dxa"/>
            <w:vAlign w:val="center"/>
          </w:tcPr>
          <w:p w14:paraId="532AD860" w14:textId="42EFBA64" w:rsidR="0051227F" w:rsidRPr="005555E0" w:rsidRDefault="001967A6" w:rsidP="00140ACF">
            <w:pPr>
              <w:jc w:val="center"/>
              <w:rPr>
                <w:rFonts w:ascii="Arial" w:hAnsi="Arial" w:cs="Arial"/>
                <w:sz w:val="24"/>
                <w:szCs w:val="24"/>
              </w:rPr>
            </w:pPr>
            <w:r w:rsidRPr="001967A6">
              <w:rPr>
                <w:rFonts w:ascii="Arial" w:hAnsi="Arial" w:cs="Arial"/>
                <w:sz w:val="24"/>
                <w:szCs w:val="24"/>
              </w:rPr>
              <w:t xml:space="preserve">A </w:t>
            </w:r>
            <w:r w:rsidR="005516F8" w:rsidRPr="001967A6">
              <w:rPr>
                <w:rFonts w:ascii="Arial" w:hAnsi="Arial" w:cs="Arial"/>
                <w:sz w:val="24"/>
                <w:szCs w:val="24"/>
              </w:rPr>
              <w:t>non-executive</w:t>
            </w:r>
            <w:r w:rsidRPr="001967A6">
              <w:rPr>
                <w:rFonts w:ascii="Arial" w:hAnsi="Arial" w:cs="Arial"/>
                <w:sz w:val="24"/>
                <w:szCs w:val="24"/>
              </w:rPr>
              <w:t xml:space="preserve"> director has been nominated to be the member responsible for complaints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0C538C24" w:rsidR="0051227F" w:rsidRPr="005555E0" w:rsidRDefault="001967A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3D77243C" w:rsidR="0051227F" w:rsidRPr="005555E0" w:rsidRDefault="001967A6" w:rsidP="00140ACF">
            <w:pPr>
              <w:jc w:val="center"/>
              <w:rPr>
                <w:rFonts w:ascii="Arial" w:hAnsi="Arial" w:cs="Arial"/>
                <w:sz w:val="24"/>
                <w:szCs w:val="24"/>
              </w:rPr>
            </w:pPr>
            <w:r>
              <w:rPr>
                <w:rFonts w:ascii="Arial" w:hAnsi="Arial" w:cs="Arial"/>
                <w:sz w:val="24"/>
                <w:szCs w:val="24"/>
              </w:rPr>
              <w:t>The Board meet monthly with the full Executive team where complaints is a standard performance metric. The MRC has direct access to any member of the Executive as required outside of the schedule</w:t>
            </w:r>
            <w:r w:rsidR="00C13B07">
              <w:rPr>
                <w:rFonts w:ascii="Arial" w:hAnsi="Arial" w:cs="Arial"/>
                <w:sz w:val="24"/>
                <w:szCs w:val="24"/>
              </w:rPr>
              <w:t>d</w:t>
            </w:r>
            <w:r>
              <w:rPr>
                <w:rFonts w:ascii="Arial" w:hAnsi="Arial" w:cs="Arial"/>
                <w:sz w:val="24"/>
                <w:szCs w:val="24"/>
              </w:rPr>
              <w:t xml:space="preserve"> Board meetings</w:t>
            </w:r>
          </w:p>
        </w:tc>
        <w:tc>
          <w:tcPr>
            <w:tcW w:w="3293" w:type="dxa"/>
            <w:vAlign w:val="center"/>
          </w:tcPr>
          <w:p w14:paraId="74AE5E79" w14:textId="4B716FE9" w:rsidR="0051227F" w:rsidRPr="005555E0" w:rsidRDefault="001967A6" w:rsidP="00140ACF">
            <w:pPr>
              <w:jc w:val="center"/>
              <w:rPr>
                <w:rFonts w:ascii="Arial" w:hAnsi="Arial" w:cs="Arial"/>
                <w:sz w:val="24"/>
                <w:szCs w:val="24"/>
              </w:rPr>
            </w:pPr>
            <w:r w:rsidRPr="001967A6">
              <w:rPr>
                <w:rFonts w:ascii="Arial" w:hAnsi="Arial" w:cs="Arial"/>
                <w:sz w:val="24"/>
                <w:szCs w:val="24"/>
              </w:rPr>
              <w:t xml:space="preserve">Complaint </w:t>
            </w:r>
            <w:r>
              <w:rPr>
                <w:rFonts w:ascii="Arial" w:hAnsi="Arial" w:cs="Arial"/>
                <w:sz w:val="24"/>
                <w:szCs w:val="24"/>
              </w:rPr>
              <w:t>performance summary</w:t>
            </w:r>
            <w:r w:rsidRPr="001967A6">
              <w:rPr>
                <w:rFonts w:ascii="Arial" w:hAnsi="Arial" w:cs="Arial"/>
                <w:sz w:val="24"/>
                <w:szCs w:val="24"/>
              </w:rPr>
              <w:t xml:space="preserve"> is presented to Board</w:t>
            </w:r>
            <w:r>
              <w:rPr>
                <w:rFonts w:ascii="Arial" w:hAnsi="Arial" w:cs="Arial"/>
                <w:sz w:val="24"/>
                <w:szCs w:val="24"/>
              </w:rPr>
              <w:t xml:space="preserve"> as part of a monthly performance scorecard. A summary of complaints and any associated learning is presented to Board at the end of each financial year</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1ECE8C0F" w:rsidR="0051227F" w:rsidRPr="005555E0" w:rsidRDefault="00D45108"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62E1088" w14:textId="77777777" w:rsidR="0051227F" w:rsidRDefault="00525259" w:rsidP="00140ACF">
            <w:pPr>
              <w:jc w:val="center"/>
              <w:rPr>
                <w:rFonts w:ascii="Arial" w:hAnsi="Arial" w:cs="Arial"/>
                <w:sz w:val="24"/>
                <w:szCs w:val="24"/>
              </w:rPr>
            </w:pPr>
            <w:r>
              <w:rPr>
                <w:rFonts w:ascii="Arial" w:hAnsi="Arial" w:cs="Arial"/>
                <w:sz w:val="24"/>
                <w:szCs w:val="24"/>
              </w:rPr>
              <w:t>Monthly performance scorecard</w:t>
            </w:r>
          </w:p>
          <w:p w14:paraId="05E6B9EB" w14:textId="616A7FD5" w:rsidR="00525259" w:rsidRPr="005555E0" w:rsidRDefault="00525259" w:rsidP="00140ACF">
            <w:pPr>
              <w:jc w:val="center"/>
              <w:rPr>
                <w:rFonts w:ascii="Arial" w:hAnsi="Arial" w:cs="Arial"/>
                <w:sz w:val="24"/>
                <w:szCs w:val="24"/>
              </w:rPr>
            </w:pPr>
            <w:r>
              <w:rPr>
                <w:rFonts w:ascii="Arial" w:hAnsi="Arial" w:cs="Arial"/>
                <w:sz w:val="24"/>
                <w:szCs w:val="24"/>
              </w:rPr>
              <w:t>Annual performance review for Board</w:t>
            </w:r>
          </w:p>
        </w:tc>
        <w:tc>
          <w:tcPr>
            <w:tcW w:w="3293" w:type="dxa"/>
            <w:vAlign w:val="center"/>
          </w:tcPr>
          <w:p w14:paraId="7F772384" w14:textId="56499E5E" w:rsidR="0051227F" w:rsidRPr="005555E0" w:rsidRDefault="001967A6" w:rsidP="00140ACF">
            <w:pPr>
              <w:jc w:val="center"/>
              <w:rPr>
                <w:rFonts w:ascii="Arial" w:hAnsi="Arial" w:cs="Arial"/>
                <w:sz w:val="24"/>
                <w:szCs w:val="24"/>
              </w:rPr>
            </w:pPr>
            <w:r w:rsidRPr="001967A6">
              <w:rPr>
                <w:rFonts w:ascii="Arial" w:hAnsi="Arial" w:cs="Arial"/>
                <w:sz w:val="24"/>
                <w:szCs w:val="24"/>
              </w:rPr>
              <w:t>Complaint performance is presented to Board as part of a monthly performance scorecard. A summary of complaints and any associated learning is presented to Board at the end of each financial year</w:t>
            </w:r>
            <w:r>
              <w:rPr>
                <w:rFonts w:ascii="Arial" w:hAnsi="Arial" w:cs="Arial"/>
                <w:sz w:val="24"/>
                <w:szCs w:val="24"/>
              </w:rPr>
              <w:t xml:space="preserve">. </w:t>
            </w:r>
            <w:r>
              <w:rPr>
                <w:rFonts w:ascii="Arial" w:hAnsi="Arial" w:cs="Arial"/>
                <w:sz w:val="24"/>
                <w:szCs w:val="24"/>
              </w:rPr>
              <w:lastRenderedPageBreak/>
              <w:t xml:space="preserve">We have very low volumes due to our size and the nature of our services </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66F81038" w:rsidR="0051227F" w:rsidRPr="005555E0" w:rsidRDefault="00E019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1C928EA5" w:rsidR="0051227F" w:rsidRPr="005555E0" w:rsidRDefault="00C13B07" w:rsidP="00140ACF">
            <w:pPr>
              <w:jc w:val="center"/>
              <w:rPr>
                <w:rFonts w:ascii="Arial" w:hAnsi="Arial" w:cs="Arial"/>
                <w:sz w:val="24"/>
                <w:szCs w:val="24"/>
              </w:rPr>
            </w:pPr>
            <w:r>
              <w:rPr>
                <w:rFonts w:ascii="Arial" w:hAnsi="Arial" w:cs="Arial"/>
                <w:sz w:val="24"/>
                <w:szCs w:val="24"/>
              </w:rPr>
              <w:t>Complaint policy reviewed 24.5.24 and case files</w:t>
            </w:r>
          </w:p>
        </w:tc>
        <w:tc>
          <w:tcPr>
            <w:tcW w:w="3293" w:type="dxa"/>
            <w:vAlign w:val="center"/>
          </w:tcPr>
          <w:p w14:paraId="69447BC2" w14:textId="2B3E61A2" w:rsidR="0051227F" w:rsidRPr="005555E0" w:rsidRDefault="00E01946" w:rsidP="00140ACF">
            <w:pPr>
              <w:jc w:val="center"/>
              <w:rPr>
                <w:rFonts w:ascii="Arial" w:hAnsi="Arial" w:cs="Arial"/>
                <w:sz w:val="24"/>
                <w:szCs w:val="24"/>
              </w:rPr>
            </w:pPr>
            <w:r>
              <w:rPr>
                <w:rFonts w:ascii="Arial" w:hAnsi="Arial" w:cs="Arial"/>
                <w:sz w:val="24"/>
                <w:szCs w:val="24"/>
              </w:rPr>
              <w:t xml:space="preserve">Our approach to complaints will be demonstrated through the individual complaint responses. WSHL’s approach is in line with the </w:t>
            </w:r>
            <w:r w:rsidR="00C13B07">
              <w:rPr>
                <w:rFonts w:ascii="Arial" w:hAnsi="Arial" w:cs="Arial"/>
                <w:sz w:val="24"/>
                <w:szCs w:val="24"/>
              </w:rPr>
              <w:t>requirements in 9.8</w:t>
            </w:r>
            <w:r>
              <w:rPr>
                <w:rFonts w:ascii="Arial" w:hAnsi="Arial" w:cs="Arial"/>
                <w:sz w:val="24"/>
                <w:szCs w:val="24"/>
              </w:rPr>
              <w:t xml:space="preserv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5B15" w14:textId="77777777" w:rsidR="00301F4C" w:rsidRDefault="00301F4C" w:rsidP="00301F4C">
      <w:pPr>
        <w:spacing w:after="0" w:line="240" w:lineRule="auto"/>
      </w:pPr>
      <w:r>
        <w:separator/>
      </w:r>
    </w:p>
  </w:endnote>
  <w:endnote w:type="continuationSeparator" w:id="0">
    <w:p w14:paraId="7C8D0F47" w14:textId="77777777" w:rsidR="00301F4C" w:rsidRDefault="00301F4C" w:rsidP="0030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7B86" w14:textId="77777777" w:rsidR="00301F4C" w:rsidRDefault="00301F4C" w:rsidP="00301F4C">
      <w:pPr>
        <w:spacing w:after="0" w:line="240" w:lineRule="auto"/>
      </w:pPr>
      <w:r>
        <w:separator/>
      </w:r>
    </w:p>
  </w:footnote>
  <w:footnote w:type="continuationSeparator" w:id="0">
    <w:p w14:paraId="5B176D72" w14:textId="77777777" w:rsidR="00301F4C" w:rsidRDefault="00301F4C" w:rsidP="0030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DC05" w14:textId="41516242" w:rsidR="00301F4C" w:rsidRDefault="00301F4C">
    <w:pPr>
      <w:pStyle w:val="Header"/>
    </w:pPr>
    <w:r>
      <w:rPr>
        <w:noProof/>
        <w:sz w:val="2"/>
      </w:rPr>
      <w:drawing>
        <wp:anchor distT="0" distB="0" distL="114300" distR="114300" simplePos="0" relativeHeight="251659264" behindDoc="0" locked="0" layoutInCell="1" allowOverlap="1" wp14:anchorId="6A335CFC" wp14:editId="1B5E5CDD">
          <wp:simplePos x="0" y="0"/>
          <wp:positionH relativeFrom="column">
            <wp:posOffset>7753350</wp:posOffset>
          </wp:positionH>
          <wp:positionV relativeFrom="paragraph">
            <wp:posOffset>-334010</wp:posOffset>
          </wp:positionV>
          <wp:extent cx="1621790" cy="1103630"/>
          <wp:effectExtent l="0" t="0" r="0" b="1270"/>
          <wp:wrapNone/>
          <wp:docPr id="1"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us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103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466AD"/>
    <w:rsid w:val="000B35D4"/>
    <w:rsid w:val="00132354"/>
    <w:rsid w:val="001541C2"/>
    <w:rsid w:val="00166CA0"/>
    <w:rsid w:val="00181324"/>
    <w:rsid w:val="00184DDF"/>
    <w:rsid w:val="001865E4"/>
    <w:rsid w:val="00191B96"/>
    <w:rsid w:val="001967A6"/>
    <w:rsid w:val="001E1734"/>
    <w:rsid w:val="00215D62"/>
    <w:rsid w:val="002A4A67"/>
    <w:rsid w:val="002B4327"/>
    <w:rsid w:val="002C7158"/>
    <w:rsid w:val="002D76AD"/>
    <w:rsid w:val="002E57DF"/>
    <w:rsid w:val="00301F4C"/>
    <w:rsid w:val="003266C6"/>
    <w:rsid w:val="003759AD"/>
    <w:rsid w:val="003B0142"/>
    <w:rsid w:val="003B350E"/>
    <w:rsid w:val="003E3C6D"/>
    <w:rsid w:val="00470A07"/>
    <w:rsid w:val="00490374"/>
    <w:rsid w:val="004C1AE1"/>
    <w:rsid w:val="004C60FB"/>
    <w:rsid w:val="0051227F"/>
    <w:rsid w:val="00525259"/>
    <w:rsid w:val="005516F8"/>
    <w:rsid w:val="005555E0"/>
    <w:rsid w:val="0056065A"/>
    <w:rsid w:val="00593985"/>
    <w:rsid w:val="005D7B37"/>
    <w:rsid w:val="00633A77"/>
    <w:rsid w:val="00660156"/>
    <w:rsid w:val="00694160"/>
    <w:rsid w:val="006C0F91"/>
    <w:rsid w:val="00727192"/>
    <w:rsid w:val="007723F2"/>
    <w:rsid w:val="007B2FFC"/>
    <w:rsid w:val="007B3F4C"/>
    <w:rsid w:val="008151C6"/>
    <w:rsid w:val="00821E52"/>
    <w:rsid w:val="008A284F"/>
    <w:rsid w:val="008A4F48"/>
    <w:rsid w:val="008D55D9"/>
    <w:rsid w:val="009050BF"/>
    <w:rsid w:val="00913B03"/>
    <w:rsid w:val="0092234E"/>
    <w:rsid w:val="00940F89"/>
    <w:rsid w:val="00967227"/>
    <w:rsid w:val="009757BA"/>
    <w:rsid w:val="00A35398"/>
    <w:rsid w:val="00A5609E"/>
    <w:rsid w:val="00AB2790"/>
    <w:rsid w:val="00AD70AF"/>
    <w:rsid w:val="00AE138B"/>
    <w:rsid w:val="00AF1944"/>
    <w:rsid w:val="00B33E4C"/>
    <w:rsid w:val="00B95518"/>
    <w:rsid w:val="00BA1779"/>
    <w:rsid w:val="00C12B5C"/>
    <w:rsid w:val="00C13B07"/>
    <w:rsid w:val="00C20E79"/>
    <w:rsid w:val="00C32B47"/>
    <w:rsid w:val="00C45EC4"/>
    <w:rsid w:val="00C763D7"/>
    <w:rsid w:val="00D45108"/>
    <w:rsid w:val="00D97007"/>
    <w:rsid w:val="00DF0E7E"/>
    <w:rsid w:val="00DF1ED8"/>
    <w:rsid w:val="00DF4493"/>
    <w:rsid w:val="00E01946"/>
    <w:rsid w:val="00E0554F"/>
    <w:rsid w:val="00E1295A"/>
    <w:rsid w:val="00E7080C"/>
    <w:rsid w:val="00EB5DC1"/>
    <w:rsid w:val="00ED0D70"/>
    <w:rsid w:val="00EE3FBB"/>
    <w:rsid w:val="00EF3B8E"/>
    <w:rsid w:val="00F219E5"/>
    <w:rsid w:val="00F26285"/>
    <w:rsid w:val="00F51083"/>
    <w:rsid w:val="00F6720A"/>
    <w:rsid w:val="00F845D9"/>
    <w:rsid w:val="00F92E82"/>
    <w:rsid w:val="00FA19C8"/>
    <w:rsid w:val="00FA3076"/>
    <w:rsid w:val="00FB1B4E"/>
    <w:rsid w:val="00FD3A42"/>
    <w:rsid w:val="00FF0A12"/>
    <w:rsid w:val="00FF44D3"/>
    <w:rsid w:val="03C57668"/>
    <w:rsid w:val="05CCAFF1"/>
    <w:rsid w:val="098CBC16"/>
    <w:rsid w:val="0A826604"/>
    <w:rsid w:val="0BFE26C4"/>
    <w:rsid w:val="13F6E8A7"/>
    <w:rsid w:val="1E32CA1F"/>
    <w:rsid w:val="1E76C6DD"/>
    <w:rsid w:val="1EA1D1B4"/>
    <w:rsid w:val="2426CE40"/>
    <w:rsid w:val="25230C8A"/>
    <w:rsid w:val="26F3E1A5"/>
    <w:rsid w:val="2715D87F"/>
    <w:rsid w:val="2B90E21C"/>
    <w:rsid w:val="2D2F84CC"/>
    <w:rsid w:val="2E474562"/>
    <w:rsid w:val="3590C1E4"/>
    <w:rsid w:val="3A03D59F"/>
    <w:rsid w:val="4051AC33"/>
    <w:rsid w:val="41331D35"/>
    <w:rsid w:val="4DEFDDF0"/>
    <w:rsid w:val="4ED0AEFF"/>
    <w:rsid w:val="59D54590"/>
    <w:rsid w:val="5B573567"/>
    <w:rsid w:val="5BC4E1FE"/>
    <w:rsid w:val="5D6EF2CA"/>
    <w:rsid w:val="608E7368"/>
    <w:rsid w:val="616F540C"/>
    <w:rsid w:val="6ECC6A20"/>
    <w:rsid w:val="6FE11D9C"/>
    <w:rsid w:val="74FD950C"/>
    <w:rsid w:val="797590B0"/>
    <w:rsid w:val="7B8B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1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F4C"/>
  </w:style>
  <w:style w:type="paragraph" w:styleId="Footer">
    <w:name w:val="footer"/>
    <w:basedOn w:val="Normal"/>
    <w:link w:val="FooterChar"/>
    <w:uiPriority w:val="99"/>
    <w:unhideWhenUsed/>
    <w:rsid w:val="00301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4918</Words>
  <Characters>28037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Tom Hodgson</cp:lastModifiedBy>
  <cp:revision>2</cp:revision>
  <dcterms:created xsi:type="dcterms:W3CDTF">2025-09-24T07:37:00Z</dcterms:created>
  <dcterms:modified xsi:type="dcterms:W3CDTF">2025-09-24T07:37:00Z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